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742D" w14:textId="77777777" w:rsidR="00190EED" w:rsidRPr="00883191" w:rsidRDefault="00190EED" w:rsidP="00190EED">
      <w:pPr>
        <w:ind w:right="-279"/>
        <w:rPr>
          <w:rFonts w:ascii="Arial" w:hAnsi="Arial" w:cs="Arial"/>
          <w:bCs/>
          <w:sz w:val="28"/>
          <w:szCs w:val="28"/>
          <w:lang w:val="el-GR"/>
        </w:rPr>
      </w:pPr>
      <w:r w:rsidRPr="00883191">
        <w:rPr>
          <w:rFonts w:ascii="Arial" w:hAnsi="Arial" w:cs="Arial"/>
          <w:bCs/>
          <w:sz w:val="28"/>
          <w:szCs w:val="28"/>
          <w:lang w:val="el-GR"/>
        </w:rPr>
        <w:t>ΑΝΩΤΑΤΟ ΔΙΚΑΣΤΗΡΙΟ ΚΥΠΡΟΥ</w:t>
      </w:r>
    </w:p>
    <w:p w14:paraId="268AC76E" w14:textId="77777777" w:rsidR="00190EED" w:rsidRDefault="00190EED" w:rsidP="00190EED">
      <w:pPr>
        <w:ind w:right="-279"/>
        <w:rPr>
          <w:rFonts w:ascii="Arial" w:hAnsi="Arial" w:cs="Arial"/>
          <w:bCs/>
          <w:sz w:val="28"/>
          <w:szCs w:val="28"/>
          <w:lang w:val="el-GR"/>
        </w:rPr>
      </w:pPr>
      <w:r w:rsidRPr="00883191">
        <w:rPr>
          <w:rFonts w:ascii="Arial" w:hAnsi="Arial" w:cs="Arial"/>
          <w:bCs/>
          <w:sz w:val="28"/>
          <w:szCs w:val="28"/>
          <w:lang w:val="el-GR"/>
        </w:rPr>
        <w:t>ΠΡΩΤΟΒΑΘΜΙΑ ΔΙΚΑΙΟΔΟΣΙΑ</w:t>
      </w:r>
    </w:p>
    <w:p w14:paraId="35117BC9" w14:textId="77777777" w:rsidR="00190EED" w:rsidRDefault="00190EED" w:rsidP="00190EED">
      <w:pPr>
        <w:ind w:right="-279"/>
        <w:rPr>
          <w:rFonts w:ascii="Arial" w:hAnsi="Arial" w:cs="Arial"/>
          <w:bCs/>
          <w:sz w:val="28"/>
          <w:szCs w:val="28"/>
          <w:lang w:val="el-GR"/>
        </w:rPr>
      </w:pPr>
    </w:p>
    <w:p w14:paraId="7AC6AA07" w14:textId="71C1FEDF" w:rsidR="00190EED" w:rsidRPr="00883191" w:rsidRDefault="00C74AD6" w:rsidP="00190EED">
      <w:pPr>
        <w:ind w:right="-279"/>
        <w:jc w:val="right"/>
        <w:rPr>
          <w:rFonts w:ascii="Arial" w:hAnsi="Arial" w:cs="Arial"/>
          <w:bCs/>
          <w:sz w:val="28"/>
          <w:szCs w:val="28"/>
          <w:u w:val="single"/>
          <w:lang w:val="el-GR"/>
        </w:rPr>
      </w:pPr>
      <w:proofErr w:type="spellStart"/>
      <w:r>
        <w:rPr>
          <w:rFonts w:ascii="Arial" w:hAnsi="Arial" w:cs="Arial"/>
          <w:bCs/>
          <w:sz w:val="28"/>
          <w:szCs w:val="28"/>
          <w:lang w:val="en-US"/>
        </w:rPr>
        <w:t>i</w:t>
      </w:r>
      <w:proofErr w:type="spellEnd"/>
      <w:r w:rsidR="00190EED">
        <w:rPr>
          <w:rFonts w:ascii="Arial" w:hAnsi="Arial" w:cs="Arial"/>
          <w:bCs/>
          <w:sz w:val="28"/>
          <w:szCs w:val="28"/>
          <w:lang w:val="el-GR"/>
        </w:rPr>
        <w:t>-</w:t>
      </w:r>
      <w:r w:rsidR="00190EED">
        <w:rPr>
          <w:rFonts w:ascii="Arial" w:hAnsi="Arial" w:cs="Arial"/>
          <w:bCs/>
          <w:sz w:val="28"/>
          <w:szCs w:val="28"/>
          <w:lang w:val="en-US"/>
        </w:rPr>
        <w:t>justice</w:t>
      </w:r>
    </w:p>
    <w:p w14:paraId="3275D0D8" w14:textId="77777777" w:rsidR="00190EED" w:rsidRPr="00883191" w:rsidRDefault="00190EED" w:rsidP="00190EED">
      <w:pPr>
        <w:ind w:right="-279"/>
        <w:jc w:val="right"/>
        <w:rPr>
          <w:rFonts w:ascii="Arial" w:hAnsi="Arial" w:cs="Arial"/>
          <w:bCs/>
          <w:sz w:val="28"/>
          <w:szCs w:val="28"/>
          <w:lang w:val="el-GR"/>
        </w:rPr>
      </w:pPr>
      <w:proofErr w:type="spellStart"/>
      <w:r>
        <w:rPr>
          <w:rFonts w:ascii="Arial" w:hAnsi="Arial" w:cs="Arial"/>
          <w:bCs/>
          <w:sz w:val="28"/>
          <w:szCs w:val="28"/>
          <w:lang w:val="el-GR"/>
        </w:rPr>
        <w:t>Αρ</w:t>
      </w:r>
      <w:proofErr w:type="spellEnd"/>
      <w:r>
        <w:rPr>
          <w:rFonts w:ascii="Arial" w:hAnsi="Arial" w:cs="Arial"/>
          <w:bCs/>
          <w:sz w:val="28"/>
          <w:szCs w:val="28"/>
          <w:lang w:val="el-GR"/>
        </w:rPr>
        <w:t xml:space="preserve">. Αίτησης </w:t>
      </w:r>
      <w:r w:rsidR="00090ABD" w:rsidRPr="00B141A5">
        <w:rPr>
          <w:rFonts w:ascii="Arial" w:hAnsi="Arial" w:cs="Arial"/>
          <w:bCs/>
          <w:sz w:val="28"/>
          <w:szCs w:val="28"/>
          <w:lang w:val="el-GR"/>
        </w:rPr>
        <w:t>10</w:t>
      </w:r>
      <w:r w:rsidRPr="00883191">
        <w:rPr>
          <w:rFonts w:ascii="Arial" w:hAnsi="Arial" w:cs="Arial"/>
          <w:bCs/>
          <w:sz w:val="28"/>
          <w:szCs w:val="28"/>
          <w:lang w:val="el-GR"/>
        </w:rPr>
        <w:t>/202</w:t>
      </w:r>
      <w:r>
        <w:rPr>
          <w:rFonts w:ascii="Arial" w:hAnsi="Arial" w:cs="Arial"/>
          <w:bCs/>
          <w:sz w:val="28"/>
          <w:szCs w:val="28"/>
          <w:lang w:val="el-GR"/>
        </w:rPr>
        <w:t>4</w:t>
      </w:r>
    </w:p>
    <w:p w14:paraId="6CD9C383" w14:textId="77777777" w:rsidR="00190EED" w:rsidRDefault="00190EED" w:rsidP="00190EED">
      <w:pPr>
        <w:ind w:right="-279"/>
        <w:jc w:val="right"/>
        <w:rPr>
          <w:rFonts w:ascii="Arial" w:hAnsi="Arial" w:cs="Arial"/>
          <w:bCs/>
          <w:i/>
          <w:sz w:val="28"/>
          <w:szCs w:val="28"/>
          <w:lang w:val="el-GR"/>
        </w:rPr>
      </w:pPr>
    </w:p>
    <w:p w14:paraId="792E58A5" w14:textId="77777777" w:rsidR="00190EED" w:rsidRPr="00F940CD" w:rsidRDefault="00190EED" w:rsidP="00190EED">
      <w:pPr>
        <w:ind w:right="-279"/>
        <w:jc w:val="right"/>
        <w:rPr>
          <w:rFonts w:ascii="Arial" w:hAnsi="Arial" w:cs="Arial"/>
          <w:bCs/>
          <w:i/>
          <w:sz w:val="28"/>
          <w:szCs w:val="28"/>
          <w:lang w:val="el-GR"/>
        </w:rPr>
      </w:pPr>
    </w:p>
    <w:p w14:paraId="020BAD0D" w14:textId="6A36167F" w:rsidR="00190EED" w:rsidRDefault="00C74AD6" w:rsidP="00190EED">
      <w:pPr>
        <w:ind w:right="-279"/>
        <w:jc w:val="center"/>
        <w:rPr>
          <w:rFonts w:ascii="Arial" w:hAnsi="Arial" w:cs="Arial"/>
          <w:bCs/>
          <w:sz w:val="28"/>
          <w:szCs w:val="28"/>
          <w:lang w:val="el-GR"/>
        </w:rPr>
      </w:pPr>
      <w:r>
        <w:rPr>
          <w:rFonts w:ascii="Arial" w:hAnsi="Arial" w:cs="Arial"/>
          <w:bCs/>
          <w:sz w:val="28"/>
          <w:szCs w:val="28"/>
          <w:lang w:val="el-GR"/>
        </w:rPr>
        <w:t>6 Φεβρουαρίου</w:t>
      </w:r>
      <w:r w:rsidR="00190EED">
        <w:rPr>
          <w:rFonts w:ascii="Arial" w:hAnsi="Arial" w:cs="Arial"/>
          <w:bCs/>
          <w:sz w:val="28"/>
          <w:szCs w:val="28"/>
          <w:lang w:val="el-GR"/>
        </w:rPr>
        <w:t xml:space="preserve"> 2024</w:t>
      </w:r>
    </w:p>
    <w:p w14:paraId="14FA8FFC" w14:textId="77777777" w:rsidR="00190EED" w:rsidRDefault="00190EED" w:rsidP="00190EED">
      <w:pPr>
        <w:ind w:right="-279"/>
        <w:jc w:val="center"/>
        <w:rPr>
          <w:rFonts w:ascii="Arial" w:hAnsi="Arial" w:cs="Arial"/>
          <w:bCs/>
          <w:sz w:val="28"/>
          <w:szCs w:val="28"/>
          <w:lang w:val="el-GR"/>
        </w:rPr>
      </w:pPr>
    </w:p>
    <w:p w14:paraId="6B727C3B" w14:textId="77777777" w:rsidR="00190EED" w:rsidRDefault="00190EED" w:rsidP="00190EED">
      <w:pPr>
        <w:ind w:right="-279"/>
        <w:jc w:val="center"/>
        <w:rPr>
          <w:rFonts w:ascii="Arial" w:hAnsi="Arial" w:cs="Arial"/>
          <w:bCs/>
          <w:sz w:val="28"/>
          <w:szCs w:val="28"/>
          <w:lang w:val="el-GR"/>
        </w:rPr>
      </w:pPr>
    </w:p>
    <w:p w14:paraId="2214D16E" w14:textId="77777777" w:rsidR="00190EED" w:rsidRPr="00F940CD" w:rsidRDefault="00190EED" w:rsidP="00190EED">
      <w:pPr>
        <w:ind w:right="-279"/>
        <w:jc w:val="center"/>
        <w:rPr>
          <w:rFonts w:ascii="Arial" w:hAnsi="Arial" w:cs="Arial"/>
          <w:bCs/>
          <w:sz w:val="28"/>
          <w:szCs w:val="28"/>
          <w:lang w:val="el-GR"/>
        </w:rPr>
      </w:pPr>
      <w:r w:rsidRPr="00F940CD">
        <w:rPr>
          <w:rFonts w:ascii="Arial" w:hAnsi="Arial" w:cs="Arial"/>
          <w:bCs/>
          <w:sz w:val="28"/>
          <w:szCs w:val="28"/>
          <w:lang w:val="el-GR"/>
        </w:rPr>
        <w:t>[</w:t>
      </w:r>
      <w:r w:rsidRPr="00883191">
        <w:rPr>
          <w:rFonts w:ascii="Arial" w:hAnsi="Arial" w:cs="Arial"/>
          <w:bCs/>
          <w:sz w:val="28"/>
          <w:szCs w:val="28"/>
          <w:lang w:val="el-GR"/>
        </w:rPr>
        <w:t>Χ</w:t>
      </w:r>
      <w:r w:rsidRPr="00F940CD">
        <w:rPr>
          <w:rFonts w:ascii="Arial" w:hAnsi="Arial" w:cs="Arial"/>
          <w:bCs/>
          <w:sz w:val="28"/>
          <w:szCs w:val="28"/>
          <w:lang w:val="el-GR"/>
        </w:rPr>
        <w:t xml:space="preserve">. </w:t>
      </w:r>
      <w:r w:rsidRPr="00883191">
        <w:rPr>
          <w:rFonts w:ascii="Arial" w:hAnsi="Arial" w:cs="Arial"/>
          <w:bCs/>
          <w:sz w:val="28"/>
          <w:szCs w:val="28"/>
          <w:lang w:val="el-GR"/>
        </w:rPr>
        <w:t>ΜΑΛΑΧΤΟ</w:t>
      </w:r>
      <w:r>
        <w:rPr>
          <w:rFonts w:ascii="Arial" w:hAnsi="Arial" w:cs="Arial"/>
          <w:bCs/>
          <w:sz w:val="28"/>
          <w:szCs w:val="28"/>
          <w:lang w:val="el-GR"/>
        </w:rPr>
        <w:t>Σ</w:t>
      </w:r>
      <w:r w:rsidRPr="00F940CD">
        <w:rPr>
          <w:rFonts w:ascii="Arial" w:hAnsi="Arial" w:cs="Arial"/>
          <w:bCs/>
          <w:sz w:val="28"/>
          <w:szCs w:val="28"/>
          <w:lang w:val="el-GR"/>
        </w:rPr>
        <w:t xml:space="preserve">, </w:t>
      </w:r>
      <w:r w:rsidRPr="00883191">
        <w:rPr>
          <w:rFonts w:ascii="Arial" w:hAnsi="Arial" w:cs="Arial"/>
          <w:bCs/>
          <w:sz w:val="28"/>
          <w:szCs w:val="28"/>
          <w:lang w:val="el-GR"/>
        </w:rPr>
        <w:t>Δ</w:t>
      </w:r>
      <w:r w:rsidRPr="00F940CD">
        <w:rPr>
          <w:rFonts w:ascii="Arial" w:hAnsi="Arial" w:cs="Arial"/>
          <w:bCs/>
          <w:sz w:val="28"/>
          <w:szCs w:val="28"/>
          <w:lang w:val="el-GR"/>
        </w:rPr>
        <w:t>.]</w:t>
      </w:r>
    </w:p>
    <w:p w14:paraId="13B33551" w14:textId="77777777" w:rsidR="00190EED" w:rsidRPr="00F940CD" w:rsidRDefault="00190EED" w:rsidP="00190EED">
      <w:pPr>
        <w:ind w:right="-279"/>
        <w:jc w:val="center"/>
        <w:rPr>
          <w:rFonts w:ascii="Arial" w:hAnsi="Arial" w:cs="Arial"/>
          <w:bCs/>
          <w:sz w:val="28"/>
          <w:szCs w:val="28"/>
          <w:lang w:val="el-GR"/>
        </w:rPr>
      </w:pPr>
    </w:p>
    <w:p w14:paraId="5D111B6C" w14:textId="77777777" w:rsidR="00190EED" w:rsidRPr="00F940CD" w:rsidRDefault="00190EED" w:rsidP="00190EED">
      <w:pPr>
        <w:pStyle w:val="Bodytext20"/>
        <w:shd w:val="clear" w:color="auto" w:fill="auto"/>
        <w:spacing w:before="0" w:line="276" w:lineRule="auto"/>
        <w:ind w:right="-319"/>
        <w:rPr>
          <w:color w:val="000000"/>
          <w:sz w:val="28"/>
          <w:szCs w:val="28"/>
          <w:lang w:val="el-GR" w:bidi="el-GR"/>
        </w:rPr>
      </w:pPr>
    </w:p>
    <w:p w14:paraId="7455E482" w14:textId="77777777" w:rsidR="00190EED" w:rsidRDefault="00190EED" w:rsidP="00190EED">
      <w:pPr>
        <w:pStyle w:val="Bodytext20"/>
        <w:shd w:val="clear" w:color="auto" w:fill="auto"/>
        <w:spacing w:before="0" w:line="276" w:lineRule="auto"/>
        <w:ind w:right="-279"/>
        <w:rPr>
          <w:color w:val="000000"/>
          <w:sz w:val="28"/>
          <w:szCs w:val="28"/>
          <w:lang w:val="el-GR" w:bidi="el-GR"/>
        </w:rPr>
      </w:pPr>
      <w:r w:rsidRPr="00883191">
        <w:rPr>
          <w:color w:val="000000"/>
          <w:sz w:val="28"/>
          <w:szCs w:val="28"/>
          <w:lang w:val="el-GR" w:bidi="el-GR"/>
        </w:rPr>
        <w:t>ΑΝΑΦΟΡΙΚΑ ΜΕ ΤΟ ΑΡΘΡΟ 155.4 ΤΟΥ ΣΥΝΤΑΓΜΑΤΟΣ ΚΑΙ ΤΑ ΑΡΘΡΑ 3 ΚΑΙ 9 ΤΟΥ ΠΕΡΙ ΑΠΟΝΟΜΗΣ ΤΗΣ ΔΙΚΑΙΟΣΥΝΗΣ (ΠΟΙΚΙΛΑΙ ΔΙΑΤΑΞΕΙΣ) ΝΟΜΟΥ ΤΟΥ 1964</w:t>
      </w:r>
    </w:p>
    <w:p w14:paraId="1E2C4D1C" w14:textId="77777777" w:rsidR="00190EED" w:rsidRPr="00883191" w:rsidRDefault="00190EED" w:rsidP="00190EED">
      <w:pPr>
        <w:pStyle w:val="Bodytext20"/>
        <w:shd w:val="clear" w:color="auto" w:fill="auto"/>
        <w:spacing w:before="0" w:line="276" w:lineRule="auto"/>
        <w:ind w:right="-279"/>
        <w:rPr>
          <w:color w:val="000000"/>
          <w:sz w:val="28"/>
          <w:szCs w:val="28"/>
          <w:lang w:val="el-GR" w:bidi="el-GR"/>
        </w:rPr>
      </w:pPr>
    </w:p>
    <w:p w14:paraId="2496E4A5" w14:textId="77777777" w:rsidR="00190EED" w:rsidRDefault="00190EED" w:rsidP="00190EED">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4BCE4DA1" w14:textId="77777777" w:rsidR="00190EED" w:rsidRPr="00883191" w:rsidRDefault="00190EED" w:rsidP="00190EED">
      <w:pPr>
        <w:pStyle w:val="Bodytext20"/>
        <w:shd w:val="clear" w:color="auto" w:fill="auto"/>
        <w:spacing w:before="0" w:line="276" w:lineRule="auto"/>
        <w:ind w:left="20" w:right="-279"/>
        <w:jc w:val="center"/>
        <w:rPr>
          <w:color w:val="000000"/>
          <w:sz w:val="28"/>
          <w:szCs w:val="28"/>
          <w:lang w:val="el-GR" w:bidi="el-GR"/>
        </w:rPr>
      </w:pPr>
    </w:p>
    <w:p w14:paraId="44850276" w14:textId="65FAB52A" w:rsidR="00190EED" w:rsidRDefault="00190EED" w:rsidP="00190EED">
      <w:pPr>
        <w:pStyle w:val="Bodytext20"/>
        <w:shd w:val="clear" w:color="auto" w:fill="auto"/>
        <w:spacing w:before="0" w:line="276" w:lineRule="auto"/>
        <w:ind w:right="-279"/>
        <w:rPr>
          <w:color w:val="000000"/>
          <w:sz w:val="28"/>
          <w:szCs w:val="28"/>
          <w:lang w:val="el-GR" w:bidi="el-GR"/>
        </w:rPr>
      </w:pPr>
      <w:r w:rsidRPr="00883191">
        <w:rPr>
          <w:color w:val="000000"/>
          <w:sz w:val="28"/>
          <w:szCs w:val="28"/>
          <w:lang w:val="el-GR" w:bidi="el-GR"/>
        </w:rPr>
        <w:t>ΑΝΑΦΟΡΙΚΑ ΜΕ Τ</w:t>
      </w:r>
      <w:r>
        <w:rPr>
          <w:color w:val="000000"/>
          <w:sz w:val="28"/>
          <w:szCs w:val="28"/>
          <w:lang w:bidi="el-GR"/>
        </w:rPr>
        <w:t>ON</w:t>
      </w:r>
      <w:r w:rsidRPr="00436947">
        <w:rPr>
          <w:color w:val="000000"/>
          <w:sz w:val="28"/>
          <w:szCs w:val="28"/>
          <w:lang w:val="el-GR" w:bidi="el-GR"/>
        </w:rPr>
        <w:t xml:space="preserve"> </w:t>
      </w:r>
      <w:r>
        <w:rPr>
          <w:color w:val="000000"/>
          <w:sz w:val="28"/>
          <w:szCs w:val="28"/>
          <w:lang w:val="el-GR" w:bidi="el-GR"/>
        </w:rPr>
        <w:t>ΠΕΡΙ ΑΝΩΤΑΤΟΥ ΔΙΚΑΣΤΗΡΙΟΥ (ΔΙΚΑΙΟΔΟΣΙΑ ΕΚΔΟΣΗΣ ΕΝΤΑΛΜΑΤΩΝ ΠΡΟΝΟΜΙΑΚΗΣ ΦΥΣΕΩΣ) ΔΙΑΔΙΚΑΣΤΙΚΟ ΚΑΝΟΝΙΣΜΟ ΤΟΥ 2018</w:t>
      </w:r>
    </w:p>
    <w:p w14:paraId="3DBC5510" w14:textId="77777777" w:rsidR="00190EED" w:rsidRPr="00883191" w:rsidRDefault="00190EED" w:rsidP="00190EED">
      <w:pPr>
        <w:pStyle w:val="Bodytext20"/>
        <w:shd w:val="clear" w:color="auto" w:fill="auto"/>
        <w:spacing w:before="0" w:line="276" w:lineRule="auto"/>
        <w:ind w:right="-279"/>
        <w:rPr>
          <w:color w:val="000000"/>
          <w:sz w:val="28"/>
          <w:szCs w:val="28"/>
          <w:lang w:val="el-GR" w:bidi="en-US"/>
        </w:rPr>
      </w:pPr>
    </w:p>
    <w:p w14:paraId="7D182BBD" w14:textId="77777777" w:rsidR="00190EED" w:rsidRDefault="00190EED" w:rsidP="00190EED">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2352E534" w14:textId="77777777" w:rsidR="00190EED" w:rsidRPr="00883191" w:rsidRDefault="00190EED" w:rsidP="00190EED">
      <w:pPr>
        <w:pStyle w:val="Bodytext20"/>
        <w:shd w:val="clear" w:color="auto" w:fill="auto"/>
        <w:spacing w:before="0" w:line="276" w:lineRule="auto"/>
        <w:ind w:left="20" w:right="-279"/>
        <w:jc w:val="center"/>
        <w:rPr>
          <w:color w:val="000000"/>
          <w:sz w:val="28"/>
          <w:szCs w:val="28"/>
          <w:lang w:val="el-GR" w:bidi="el-GR"/>
        </w:rPr>
      </w:pPr>
    </w:p>
    <w:p w14:paraId="3E2FB2F7" w14:textId="752ED068" w:rsidR="00190EED" w:rsidRPr="00CF7807" w:rsidRDefault="00190EED" w:rsidP="00190EED">
      <w:pPr>
        <w:pStyle w:val="Bodytext20"/>
        <w:shd w:val="clear" w:color="auto" w:fill="auto"/>
        <w:spacing w:before="0" w:line="240" w:lineRule="auto"/>
        <w:ind w:right="-274"/>
        <w:rPr>
          <w:color w:val="000000"/>
          <w:sz w:val="28"/>
          <w:szCs w:val="28"/>
          <w:lang w:val="el-GR" w:bidi="el-GR"/>
        </w:rPr>
      </w:pPr>
      <w:r w:rsidRPr="00883191">
        <w:rPr>
          <w:color w:val="000000"/>
          <w:sz w:val="28"/>
          <w:szCs w:val="28"/>
          <w:lang w:val="el-GR" w:bidi="el-GR"/>
        </w:rPr>
        <w:t>ΑΝΑΦΟΡΙΚΑ ΜΕ Τ</w:t>
      </w:r>
      <w:r>
        <w:rPr>
          <w:color w:val="000000"/>
          <w:sz w:val="28"/>
          <w:szCs w:val="28"/>
          <w:lang w:val="el-GR" w:bidi="el-GR"/>
        </w:rPr>
        <w:t xml:space="preserve">ΗΝ ΑΙΤΗΣΗ ΤΟΥ </w:t>
      </w:r>
      <w:r w:rsidR="00090ABD">
        <w:rPr>
          <w:color w:val="000000"/>
          <w:sz w:val="28"/>
          <w:szCs w:val="28"/>
          <w:lang w:val="el-GR" w:bidi="el-GR"/>
        </w:rPr>
        <w:t>Α</w:t>
      </w:r>
      <w:r w:rsidR="004B6E5C">
        <w:rPr>
          <w:color w:val="000000"/>
          <w:sz w:val="28"/>
          <w:szCs w:val="28"/>
          <w:lang w:val="el-GR" w:bidi="el-GR"/>
        </w:rPr>
        <w:t>.</w:t>
      </w:r>
      <w:r w:rsidR="00090ABD">
        <w:rPr>
          <w:color w:val="000000"/>
          <w:sz w:val="28"/>
          <w:szCs w:val="28"/>
          <w:lang w:val="el-GR" w:bidi="el-GR"/>
        </w:rPr>
        <w:t xml:space="preserve"> Τ</w:t>
      </w:r>
      <w:r w:rsidR="004B6E5C">
        <w:rPr>
          <w:color w:val="000000"/>
          <w:sz w:val="28"/>
          <w:szCs w:val="28"/>
          <w:lang w:val="el-GR" w:bidi="el-GR"/>
        </w:rPr>
        <w:t>.</w:t>
      </w:r>
      <w:r>
        <w:rPr>
          <w:color w:val="000000"/>
          <w:sz w:val="28"/>
          <w:szCs w:val="28"/>
          <w:lang w:val="el-GR" w:bidi="el-GR"/>
        </w:rPr>
        <w:t xml:space="preserve"> ΓΙΑ</w:t>
      </w:r>
      <w:r w:rsidR="00090ABD">
        <w:rPr>
          <w:color w:val="000000"/>
          <w:sz w:val="28"/>
          <w:szCs w:val="28"/>
          <w:lang w:val="el-GR" w:bidi="el-GR"/>
        </w:rPr>
        <w:t xml:space="preserve"> ΑΔΕΙΑ ΓΙΑ</w:t>
      </w:r>
      <w:r>
        <w:rPr>
          <w:color w:val="000000"/>
          <w:sz w:val="28"/>
          <w:szCs w:val="28"/>
          <w:lang w:val="el-GR" w:bidi="el-GR"/>
        </w:rPr>
        <w:t xml:space="preserve"> ΤΗΝ ΚΑΤΑΧΩΡΗΣΗ ΑΙΤΗΣΗΣ ΓΙΑ ΤΗΝ ΕΚΔΟΣΗ ΕΝΤΑΛΜΑΤΟΣ </w:t>
      </w:r>
      <w:r w:rsidR="00090ABD">
        <w:rPr>
          <w:color w:val="000000"/>
          <w:sz w:val="28"/>
          <w:szCs w:val="28"/>
          <w:lang w:bidi="el-GR"/>
        </w:rPr>
        <w:t>MANDAMUS</w:t>
      </w:r>
      <w:r w:rsidR="00090ABD">
        <w:rPr>
          <w:color w:val="000000"/>
          <w:sz w:val="28"/>
          <w:szCs w:val="28"/>
          <w:lang w:val="el-GR" w:bidi="el-GR"/>
        </w:rPr>
        <w:t xml:space="preserve"> ΚΑΙ ΕΝΤΑΛΜΑΤΟΣ </w:t>
      </w:r>
      <w:r w:rsidR="00090ABD">
        <w:rPr>
          <w:color w:val="000000"/>
          <w:sz w:val="28"/>
          <w:szCs w:val="28"/>
          <w:lang w:bidi="el-GR"/>
        </w:rPr>
        <w:t>PROHIBITION</w:t>
      </w:r>
      <w:r>
        <w:rPr>
          <w:color w:val="000000"/>
          <w:sz w:val="28"/>
          <w:szCs w:val="28"/>
          <w:lang w:val="el-GR" w:bidi="el-GR"/>
        </w:rPr>
        <w:t xml:space="preserve"> </w:t>
      </w:r>
    </w:p>
    <w:p w14:paraId="46F1749D" w14:textId="77777777" w:rsidR="00190EED" w:rsidRPr="00857BD5" w:rsidRDefault="00190EED" w:rsidP="00190EED">
      <w:pPr>
        <w:pStyle w:val="Bodytext20"/>
        <w:shd w:val="clear" w:color="auto" w:fill="auto"/>
        <w:spacing w:before="0" w:line="240" w:lineRule="auto"/>
        <w:ind w:right="-274"/>
        <w:rPr>
          <w:color w:val="000000"/>
          <w:sz w:val="28"/>
          <w:szCs w:val="28"/>
          <w:lang w:val="el-GR" w:bidi="el-GR"/>
        </w:rPr>
      </w:pPr>
    </w:p>
    <w:p w14:paraId="38137E6E" w14:textId="77777777" w:rsidR="00190EED" w:rsidRDefault="00190EED" w:rsidP="00190EED">
      <w:pPr>
        <w:pStyle w:val="Bodytext20"/>
        <w:shd w:val="clear" w:color="auto" w:fill="auto"/>
        <w:spacing w:before="0" w:line="240" w:lineRule="auto"/>
        <w:ind w:right="-274"/>
        <w:jc w:val="center"/>
        <w:rPr>
          <w:color w:val="000000"/>
          <w:sz w:val="28"/>
          <w:szCs w:val="28"/>
          <w:lang w:val="el-GR" w:bidi="el-GR"/>
        </w:rPr>
      </w:pPr>
      <w:r w:rsidRPr="00883191">
        <w:rPr>
          <w:color w:val="000000"/>
          <w:sz w:val="28"/>
          <w:szCs w:val="28"/>
          <w:lang w:val="el-GR" w:bidi="el-GR"/>
        </w:rPr>
        <w:t>ΚΑΙ</w:t>
      </w:r>
    </w:p>
    <w:p w14:paraId="5EE6222B" w14:textId="77777777" w:rsidR="00190EED" w:rsidRPr="00883191" w:rsidRDefault="00190EED" w:rsidP="00190EED">
      <w:pPr>
        <w:pStyle w:val="Bodytext20"/>
        <w:shd w:val="clear" w:color="auto" w:fill="auto"/>
        <w:spacing w:before="0" w:line="240" w:lineRule="auto"/>
        <w:ind w:right="-274"/>
        <w:jc w:val="center"/>
        <w:rPr>
          <w:color w:val="000000"/>
          <w:sz w:val="28"/>
          <w:szCs w:val="28"/>
          <w:lang w:val="el-GR" w:bidi="el-GR"/>
        </w:rPr>
      </w:pPr>
    </w:p>
    <w:p w14:paraId="3DB9AE27" w14:textId="77777777" w:rsidR="00090ABD" w:rsidRDefault="00190EED" w:rsidP="00190EED">
      <w:pPr>
        <w:pStyle w:val="Bodytext20"/>
        <w:shd w:val="clear" w:color="auto" w:fill="auto"/>
        <w:spacing w:before="0" w:line="240" w:lineRule="auto"/>
        <w:ind w:right="-274"/>
        <w:rPr>
          <w:color w:val="000000"/>
          <w:sz w:val="28"/>
          <w:szCs w:val="28"/>
          <w:lang w:val="el-GR" w:bidi="el-GR"/>
        </w:rPr>
      </w:pPr>
      <w:r w:rsidRPr="00883191">
        <w:rPr>
          <w:color w:val="000000"/>
          <w:sz w:val="28"/>
          <w:szCs w:val="28"/>
          <w:lang w:val="el-GR" w:bidi="el-GR"/>
        </w:rPr>
        <w:t xml:space="preserve">ΑΝΑΦΟΡΙΚΑ ΜΕ </w:t>
      </w:r>
      <w:r>
        <w:rPr>
          <w:color w:val="000000"/>
          <w:sz w:val="28"/>
          <w:szCs w:val="28"/>
          <w:lang w:val="el-GR" w:bidi="el-GR"/>
        </w:rPr>
        <w:t xml:space="preserve">ΤΗΝ </w:t>
      </w:r>
      <w:r w:rsidR="00090ABD">
        <w:rPr>
          <w:color w:val="000000"/>
          <w:sz w:val="28"/>
          <w:szCs w:val="28"/>
          <w:lang w:val="el-GR" w:bidi="el-GR"/>
        </w:rPr>
        <w:t xml:space="preserve">ΑΡΝΗΣΗ ΚΑΙ/Ή ΠΑΡΑΛΕΙΨΗ ΤΟΥ ΠΕΙΘΑΡΧΙΚΟΥ ΣΥΜΒΟΥΛΙΟΥ ΔΙΚΗΓΟΡΩΝ ΤΟΥ ΠΑΓΚΥΠΡΙΟΥ ΔΙΚΗΓΟΡΙΚΟΥ ΣΥΛΛΟΓΟΥ ΝΑ ΠΑΡΑΔΩΣΕΙ ΚΑΙ/Ή ΝΑ ΠΡΟΜΗΘΕΥΣΕΙ ΤΟΝ ΑΙΤΗΤΗ ΜΕ ΤΑ ΠΡΑΚΤΙΚΑ ΣΥΝΕΔΡΙΩΝ ΤΟΥ ΠΕΙΘΑΡΧΙΚΟΥ ΣΥΜΒΟΥΛΙΟΥ ΔΙΚΗΓΟΡΩΝ ΤΟΥ ΠΑΓΚΥΠΡΙΟΥ ΔΙΚΗΓΟΡΙΚΟΥ ΣΥΛΛΟΓΟΥ ΑΝΑΦΟΡΙΚΑ ΜΕ ΤΗΝ ΠΕΙΘΑΡΧΙΚΗ ΔΙΑΔΙΚΑΣΙΑ ΥΠ΄ΑΡΙΘΜ. 106/2022 ΣΥΓΚΕΚΡΙΜΕΝΑ ΠΡΑΚΤΙΚΟΥ </w:t>
      </w:r>
      <w:r w:rsidR="00090ABD">
        <w:rPr>
          <w:color w:val="000000"/>
          <w:sz w:val="28"/>
          <w:szCs w:val="28"/>
          <w:lang w:val="el-GR" w:bidi="el-GR"/>
        </w:rPr>
        <w:lastRenderedPageBreak/>
        <w:t>ΥΠ΄ΑΡΙΘΜ. 09/2022 ΗΜΕΡ. 11/11/2022, ΠΡΑΚΤΙΚΟΥ ΥΠ΄ΑΡΙΘΜ. 10/2023 ΗΜΕΡ. 07/09/2023, ΠΡΑΚΤΙΚΟΥ ΥΠ΄ΑΡΙΘΜ. 11/2023 ΗΜΕΡ. 22/09/2023, ΠΡΑΚΤΙΚΟΥ ΗΜΕΡ. 21/12/2023</w:t>
      </w:r>
    </w:p>
    <w:p w14:paraId="175AE28A" w14:textId="77777777" w:rsidR="00090ABD" w:rsidRDefault="00090ABD" w:rsidP="00190EED">
      <w:pPr>
        <w:pStyle w:val="Bodytext20"/>
        <w:shd w:val="clear" w:color="auto" w:fill="auto"/>
        <w:spacing w:before="0" w:line="240" w:lineRule="auto"/>
        <w:ind w:right="-274"/>
        <w:rPr>
          <w:color w:val="000000"/>
          <w:sz w:val="28"/>
          <w:szCs w:val="28"/>
          <w:lang w:val="el-GR" w:bidi="el-GR"/>
        </w:rPr>
      </w:pPr>
    </w:p>
    <w:p w14:paraId="14B18FD8" w14:textId="77777777" w:rsidR="00090ABD" w:rsidRDefault="00090ABD" w:rsidP="00090ABD">
      <w:pPr>
        <w:pStyle w:val="Bodytext20"/>
        <w:shd w:val="clear" w:color="auto" w:fill="auto"/>
        <w:spacing w:before="0" w:line="240" w:lineRule="auto"/>
        <w:ind w:right="-274"/>
        <w:jc w:val="center"/>
        <w:rPr>
          <w:color w:val="000000"/>
          <w:sz w:val="28"/>
          <w:szCs w:val="28"/>
          <w:lang w:val="el-GR" w:bidi="el-GR"/>
        </w:rPr>
      </w:pPr>
      <w:r>
        <w:rPr>
          <w:color w:val="000000"/>
          <w:sz w:val="28"/>
          <w:szCs w:val="28"/>
          <w:lang w:val="el-GR" w:bidi="el-GR"/>
        </w:rPr>
        <w:t>ΚΑΙ</w:t>
      </w:r>
    </w:p>
    <w:p w14:paraId="7AE7FE6C" w14:textId="77777777" w:rsidR="00090ABD" w:rsidRDefault="00090ABD" w:rsidP="00090ABD">
      <w:pPr>
        <w:pStyle w:val="Bodytext20"/>
        <w:shd w:val="clear" w:color="auto" w:fill="auto"/>
        <w:spacing w:before="0" w:line="240" w:lineRule="auto"/>
        <w:ind w:right="-274"/>
        <w:jc w:val="center"/>
        <w:rPr>
          <w:color w:val="000000"/>
          <w:sz w:val="28"/>
          <w:szCs w:val="28"/>
          <w:lang w:val="el-GR" w:bidi="el-GR"/>
        </w:rPr>
      </w:pPr>
    </w:p>
    <w:p w14:paraId="311874D7" w14:textId="77777777" w:rsidR="00090ABD" w:rsidRDefault="00090ABD" w:rsidP="00090ABD">
      <w:pPr>
        <w:pStyle w:val="Bodytext20"/>
        <w:shd w:val="clear" w:color="auto" w:fill="auto"/>
        <w:spacing w:before="0" w:line="240" w:lineRule="auto"/>
        <w:ind w:right="-274"/>
        <w:rPr>
          <w:color w:val="000000"/>
          <w:sz w:val="28"/>
          <w:szCs w:val="28"/>
          <w:lang w:val="el-GR" w:bidi="el-GR"/>
        </w:rPr>
      </w:pPr>
      <w:r>
        <w:rPr>
          <w:color w:val="000000"/>
          <w:sz w:val="28"/>
          <w:szCs w:val="28"/>
          <w:lang w:val="el-GR" w:bidi="el-GR"/>
        </w:rPr>
        <w:t>ΑΝΑΦΟΡΙΚΑ ΜΕ ΤΗΝ ΑΡΝΗΣΗ ΚΑΙ/Ή ΠΑΡΑΛΕΙΨΗ ΤΟΥ ΠΕΙΘΑΡΧΙΚΟΥ ΣΥΜΒΟΥΛΙΟΥ ΔΙΚΗΓΟΡΩΝ ΤΟΥ ΠΑΓΚΥΠΡΙΟΥ ΔΙΚΗΓΟΡΙΚΟΥ ΣΥΛΛΟΓΟΥ ΝΑ ΠΑΡΑΔΩΣΕΙ ΚΑΙ/Ή ΝΑ ΠΡΟΜΗΘΕΥΣΕΙ ΤΟΝ ΑΙΤΗΤΗ ΜΕ Τι</w:t>
      </w:r>
      <w:r w:rsidR="00CE5699">
        <w:rPr>
          <w:color w:val="000000"/>
          <w:sz w:val="28"/>
          <w:szCs w:val="28"/>
          <w:lang w:val="el-GR" w:bidi="el-GR"/>
        </w:rPr>
        <w:t>Σ</w:t>
      </w:r>
      <w:r>
        <w:rPr>
          <w:color w:val="000000"/>
          <w:sz w:val="28"/>
          <w:szCs w:val="28"/>
          <w:lang w:val="el-GR" w:bidi="el-GR"/>
        </w:rPr>
        <w:t xml:space="preserve"> ΑΠΟΦΑΣΕΙ</w:t>
      </w:r>
      <w:r w:rsidR="00CE5699">
        <w:rPr>
          <w:color w:val="000000"/>
          <w:sz w:val="28"/>
          <w:szCs w:val="28"/>
          <w:lang w:val="el-GR" w:bidi="el-GR"/>
        </w:rPr>
        <w:t>Σ</w:t>
      </w:r>
      <w:r>
        <w:rPr>
          <w:color w:val="000000"/>
          <w:sz w:val="28"/>
          <w:szCs w:val="28"/>
          <w:lang w:val="el-GR" w:bidi="el-GR"/>
        </w:rPr>
        <w:t xml:space="preserve"> ΠΟΥ ΑΦΟΡΟΥΝ ΤΟΝ ΑΙΤΗΤΗ ΚΑΙ ΤΗΝ ΠΕΙΘΑΡΧΙΚΗ ΔΙΑΔΙΚΑΣΙΑ ΥΠ΄ΑΡΙΘΜ. 106/2022 ΣΥΓΚΕΚΡΙΜΕΝΑ ΤΗΝ ΑΙΤΙΟΛΟΓΗΜΕΝΗ ΑΠΟΦΑΣΗ ΤΟΥ ΣΥΜΒΟΥΛΙΟΥ ΕΠΙ ΤΟΥ ΑΙΤΗΜΑΤΟΣ ΤΗΣ ΠΑΡΑΠΟΝΟΥΜΕΝΗΣ – ΚΥΡΙΑΣ </w:t>
      </w:r>
      <w:r>
        <w:rPr>
          <w:color w:val="000000"/>
          <w:sz w:val="28"/>
          <w:szCs w:val="28"/>
          <w:lang w:bidi="el-GR"/>
        </w:rPr>
        <w:t>NINA</w:t>
      </w:r>
      <w:r w:rsidRPr="00090ABD">
        <w:rPr>
          <w:color w:val="000000"/>
          <w:sz w:val="28"/>
          <w:szCs w:val="28"/>
          <w:lang w:val="el-GR" w:bidi="el-GR"/>
        </w:rPr>
        <w:t xml:space="preserve"> </w:t>
      </w:r>
      <w:r>
        <w:rPr>
          <w:color w:val="000000"/>
          <w:sz w:val="28"/>
          <w:szCs w:val="28"/>
          <w:lang w:bidi="el-GR"/>
        </w:rPr>
        <w:t>YARTSEVA</w:t>
      </w:r>
      <w:r>
        <w:rPr>
          <w:color w:val="000000"/>
          <w:sz w:val="28"/>
          <w:szCs w:val="28"/>
          <w:lang w:val="el-GR" w:bidi="el-GR"/>
        </w:rPr>
        <w:t xml:space="preserve"> ΓΙΑ ΤΗ ΛΗΨΗ ΑΔΕΙΑΣ ΑΠΟ ΤΟ ΣΥΜΒΟΥΛΙΟ ΓΙΑ ΤΗΝ ΠΡΟΩΘΗΣΗ ΤΟΥ ΠΑΡΑΠΟΝΟΥ ΕΝΑΝΤΙΟΝ ΤΟΥ ΑΙΤΗΤΗ, ΤΗΝ ΑΙΤΙΟΛΟΓΗΜΕΝΗ ΑΠΟΦΑΣΗ ΤΟΥ ΣΥΜΒΟΥΛΙΟΥ ΕΠΙ ΤΗΣ ΕΝΣΤΑΣΕΩΣ ΤΟΥ ΔΙΚΗΓΟΡΟΥ ΣΤΟ ΚΑΤΗΓΟΡΗΤΗΡΙΟ ΕΚΔΟΘΕΝ ΕΝ ΣΧΕΣΕΙ ΜΕ ΤΟΝ ΑΙΤΗΤΗ ΠΟΥ ΕΚΔΟΘΗΚΕ ΑΥΘΗΜΕΡΟΝ (</w:t>
      </w:r>
      <w:r>
        <w:rPr>
          <w:color w:val="000000"/>
          <w:sz w:val="28"/>
          <w:szCs w:val="28"/>
          <w:lang w:bidi="el-GR"/>
        </w:rPr>
        <w:t>EX</w:t>
      </w:r>
      <w:r w:rsidRPr="00090ABD">
        <w:rPr>
          <w:color w:val="000000"/>
          <w:sz w:val="28"/>
          <w:szCs w:val="28"/>
          <w:lang w:val="el-GR" w:bidi="el-GR"/>
        </w:rPr>
        <w:t xml:space="preserve"> </w:t>
      </w:r>
      <w:r>
        <w:rPr>
          <w:color w:val="000000"/>
          <w:sz w:val="28"/>
          <w:szCs w:val="28"/>
          <w:lang w:bidi="el-GR"/>
        </w:rPr>
        <w:t>TEMPORE</w:t>
      </w:r>
      <w:r w:rsidRPr="00090ABD">
        <w:rPr>
          <w:color w:val="000000"/>
          <w:sz w:val="28"/>
          <w:szCs w:val="28"/>
          <w:lang w:val="el-GR" w:bidi="el-GR"/>
        </w:rPr>
        <w:t>)</w:t>
      </w:r>
      <w:r>
        <w:rPr>
          <w:color w:val="000000"/>
          <w:sz w:val="28"/>
          <w:szCs w:val="28"/>
          <w:lang w:val="el-GR" w:bidi="el-GR"/>
        </w:rPr>
        <w:t xml:space="preserve"> ΣΤΙΣ 21/12/2023</w:t>
      </w:r>
    </w:p>
    <w:p w14:paraId="12471C79" w14:textId="77777777" w:rsidR="00090ABD" w:rsidRDefault="00090ABD" w:rsidP="00090ABD">
      <w:pPr>
        <w:pStyle w:val="Bodytext20"/>
        <w:shd w:val="clear" w:color="auto" w:fill="auto"/>
        <w:spacing w:before="0" w:line="240" w:lineRule="auto"/>
        <w:ind w:right="-274"/>
        <w:rPr>
          <w:color w:val="000000"/>
          <w:sz w:val="28"/>
          <w:szCs w:val="28"/>
          <w:lang w:val="el-GR" w:bidi="el-GR"/>
        </w:rPr>
      </w:pPr>
    </w:p>
    <w:p w14:paraId="4D1C028E" w14:textId="77777777" w:rsidR="00090ABD" w:rsidRDefault="00090ABD" w:rsidP="00090ABD">
      <w:pPr>
        <w:pStyle w:val="Bodytext20"/>
        <w:shd w:val="clear" w:color="auto" w:fill="auto"/>
        <w:spacing w:before="0" w:line="240" w:lineRule="auto"/>
        <w:ind w:right="-274"/>
        <w:jc w:val="center"/>
        <w:rPr>
          <w:color w:val="000000"/>
          <w:sz w:val="28"/>
          <w:szCs w:val="28"/>
          <w:lang w:val="el-GR" w:bidi="el-GR"/>
        </w:rPr>
      </w:pPr>
      <w:r>
        <w:rPr>
          <w:color w:val="000000"/>
          <w:sz w:val="28"/>
          <w:szCs w:val="28"/>
          <w:lang w:val="el-GR" w:bidi="el-GR"/>
        </w:rPr>
        <w:t>ΚΑΙ</w:t>
      </w:r>
    </w:p>
    <w:p w14:paraId="469AEF0E" w14:textId="77777777" w:rsidR="00090ABD" w:rsidRDefault="00090ABD" w:rsidP="00090ABD">
      <w:pPr>
        <w:pStyle w:val="Bodytext20"/>
        <w:shd w:val="clear" w:color="auto" w:fill="auto"/>
        <w:spacing w:before="0" w:line="240" w:lineRule="auto"/>
        <w:ind w:right="-274"/>
        <w:jc w:val="center"/>
        <w:rPr>
          <w:color w:val="000000"/>
          <w:sz w:val="28"/>
          <w:szCs w:val="28"/>
          <w:lang w:val="el-GR" w:bidi="el-GR"/>
        </w:rPr>
      </w:pPr>
    </w:p>
    <w:p w14:paraId="40D1D463" w14:textId="6B1785DA" w:rsidR="00090ABD" w:rsidRDefault="00090ABD" w:rsidP="00090ABD">
      <w:pPr>
        <w:pStyle w:val="Bodytext20"/>
        <w:shd w:val="clear" w:color="auto" w:fill="auto"/>
        <w:spacing w:before="0" w:line="240" w:lineRule="auto"/>
        <w:ind w:right="-274"/>
        <w:rPr>
          <w:color w:val="000000"/>
          <w:sz w:val="28"/>
          <w:szCs w:val="28"/>
          <w:lang w:val="el-GR" w:bidi="el-GR"/>
        </w:rPr>
      </w:pPr>
      <w:r>
        <w:rPr>
          <w:color w:val="000000"/>
          <w:sz w:val="28"/>
          <w:szCs w:val="28"/>
          <w:lang w:val="el-GR" w:bidi="el-GR"/>
        </w:rPr>
        <w:t>ΑΝΑΦΟΡΙΚΑ ΜΕ ΤΗΝ ΑΡΝΗΣΗ ΚΑΙ/Ή ΠΑΡΑΛΕΙΨΗ ΤΟΥ ΠΕΙΘΑΡΧΙΚΟΥ ΣΥΜΒΟΥΛΙΟΥ ΔΙΚΗΓΟΡΩΝ ΤΟΥ ΠΑΓΚΥΠΡΙΟΥ ΔΙΚΗΓΟΡΙΚΟΥ ΣΥΛΛΟΓΟΥ ΝΑ ΠΑΡΑΔΩΣΕΙ ΚΑΙ/Ή ΝΑ ΠΡΟΜΗΘΕΥΣΕΙ ΤΟΝ ΑΙΤΗΤΗ (ΚΥΡΙΟ Α</w:t>
      </w:r>
      <w:r w:rsidR="004B6E5C">
        <w:rPr>
          <w:color w:val="000000"/>
          <w:sz w:val="28"/>
          <w:szCs w:val="28"/>
          <w:lang w:val="el-GR" w:bidi="el-GR"/>
        </w:rPr>
        <w:t>.</w:t>
      </w:r>
      <w:r>
        <w:rPr>
          <w:color w:val="000000"/>
          <w:sz w:val="28"/>
          <w:szCs w:val="28"/>
          <w:lang w:val="el-GR" w:bidi="el-GR"/>
        </w:rPr>
        <w:t xml:space="preserve"> Τ</w:t>
      </w:r>
      <w:r w:rsidR="004B6E5C">
        <w:rPr>
          <w:color w:val="000000"/>
          <w:sz w:val="28"/>
          <w:szCs w:val="28"/>
          <w:lang w:val="el-GR" w:bidi="el-GR"/>
        </w:rPr>
        <w:t>.</w:t>
      </w:r>
      <w:r>
        <w:rPr>
          <w:color w:val="000000"/>
          <w:sz w:val="28"/>
          <w:szCs w:val="28"/>
          <w:lang w:val="el-GR" w:bidi="el-GR"/>
        </w:rPr>
        <w:t>) ΜΕ ΤΑ ΕΓΓΡΑΦΑ ΠΟΥ ΑΦΟΡΟΥΝ ΤΟΝ ΑΙΤΗΤΗ ΚΑΙ ΤΗΝ ΠΕΙΘΑΡΧΙΚΗ ΔΙΑΔΙΚΑΣΙΑ ΥΠ΄ΑΡΙΘΜ.</w:t>
      </w:r>
      <w:r w:rsidR="00CE5699">
        <w:rPr>
          <w:color w:val="000000"/>
          <w:sz w:val="28"/>
          <w:szCs w:val="28"/>
          <w:lang w:val="el-GR" w:bidi="el-GR"/>
        </w:rPr>
        <w:t xml:space="preserve"> 106/2022 ΣΥΓΚΕΚΡΙΜΕΝΑ: ΕΝΤΥΠΟ 2 ΗΜΕΡΟΜΗΝΙΑΣ 09/01/2023, ΤΗΝ ΕΚΘΕΣΗ/ΑΠΟΤΕΛΕΣΜΑ ΕΞΕΤΑΣΕΩΣ (ΑΝΑΛΥΣΕΩΣ Ή ΕΡΕΥΝΑΣ) ΤΟΥ ΚΥΡΙΟΥ ΓΙΩΡΓΟΥ ΝΕΟΦΥΤΙΔΗ (ΚΑΤΗΓΟΡΟΣ) ΠΟΥ ΕΠΙΔΕΙΚΝΥΕΙ ΣΥΓΚΕΚΡΙΜΕΝΑ ΣΤΟΙΧΕΙΑ ΒΑΣΕΙ ΤΩΝ ΟΠΟΙΩΝ ΤΟ ΣΥΜΒΟΥΛΙΟ ΑΠΕΦΑΝΘΗ ΝΑ ΔΩΣΕΙ ΤΗΝ ΑΔΕΙΑ ΤΟΥ ΓΙΑ ΤΗΝ ΠΡΟΩΘΗΣΗ ΤΟΥ ΠΑΡΑΠΟΝΟΥ ΕΝΑΝΤΙΟΝ ΤΟΥ ΑΙΤΗΤΗ, ΤΗΝ ΕΚΘΕΣΗ/ΑΠΟΤΕΛΕΣΜΑ ΕΞΕΤΑΣΕΩΣ (ΑΝΑΛΥΣΕΩΣ Ή ΕΡΕΥΝΑΣ) ΤΟΥ ΣΥΜΒΟΥΛΙΟΥ ΠΟΥ ΕΠΙΔΕΙΚΝΥΕΙ ΣΥΓΚΕΚΡΙΜΕΝΑ ΣΤΟΙΧΕΙΑ ΒΑΣΕΙ ΤΩΝ ΟΠΟΙΩΝ ΤΟ ΣΥΜΒΟΥΛΙΟ ΑΠΕΦΑΝΘΗ ΝΑ ΔΩΣΕΙ ΤΗΝ ΑΔΕΙΑ ΤΟΥ ΓΙΑ ΤΗΝ ΠΡΟΩΘΗΣΗ ΤΟΥ ΠΑΡΑΠΟΝΟΥ ΕΝΑΝΤΙΟΝ ΤΟΥ ΑΙΤΗΤΗ: ΟΛΑ ΤΑ ΗΛΕΚΤΡΟΝΙΚΑ ΜΗΝΥΜΑΤΑ ΜΕΤΑΞΥ ΤΗΣ ΚΥΡΙΑΣ </w:t>
      </w:r>
      <w:r w:rsidR="00CE5699">
        <w:rPr>
          <w:color w:val="000000"/>
          <w:sz w:val="28"/>
          <w:szCs w:val="28"/>
          <w:lang w:bidi="el-GR"/>
        </w:rPr>
        <w:t>NINA</w:t>
      </w:r>
      <w:r w:rsidR="00CE5699" w:rsidRPr="00CE5699">
        <w:rPr>
          <w:color w:val="000000"/>
          <w:sz w:val="28"/>
          <w:szCs w:val="28"/>
          <w:lang w:val="el-GR" w:bidi="el-GR"/>
        </w:rPr>
        <w:t xml:space="preserve"> </w:t>
      </w:r>
      <w:r w:rsidR="00CE5699">
        <w:rPr>
          <w:color w:val="000000"/>
          <w:sz w:val="28"/>
          <w:szCs w:val="28"/>
          <w:lang w:bidi="el-GR"/>
        </w:rPr>
        <w:t>YARTSEVA</w:t>
      </w:r>
      <w:r w:rsidR="00CE5699">
        <w:rPr>
          <w:color w:val="000000"/>
          <w:sz w:val="28"/>
          <w:szCs w:val="28"/>
          <w:lang w:val="el-GR" w:bidi="el-GR"/>
        </w:rPr>
        <w:t xml:space="preserve"> / ΤΟΥ ΚΥΡΙΟΥ </w:t>
      </w:r>
      <w:r w:rsidR="00CE5699">
        <w:rPr>
          <w:color w:val="000000"/>
          <w:sz w:val="28"/>
          <w:szCs w:val="28"/>
          <w:lang w:bidi="el-GR"/>
        </w:rPr>
        <w:t>DENIS</w:t>
      </w:r>
      <w:r w:rsidR="00CE5699" w:rsidRPr="00CE5699">
        <w:rPr>
          <w:color w:val="000000"/>
          <w:sz w:val="28"/>
          <w:szCs w:val="28"/>
          <w:lang w:val="el-GR" w:bidi="el-GR"/>
        </w:rPr>
        <w:t xml:space="preserve"> </w:t>
      </w:r>
      <w:r w:rsidR="00CE5699">
        <w:rPr>
          <w:color w:val="000000"/>
          <w:sz w:val="28"/>
          <w:szCs w:val="28"/>
          <w:lang w:bidi="el-GR"/>
        </w:rPr>
        <w:t>YARTSEV</w:t>
      </w:r>
      <w:r w:rsidR="00CE5699">
        <w:rPr>
          <w:color w:val="000000"/>
          <w:sz w:val="28"/>
          <w:szCs w:val="28"/>
          <w:lang w:val="el-GR" w:bidi="el-GR"/>
        </w:rPr>
        <w:t xml:space="preserve"> ΚΑΙ ΤΟΥ ΣΥΜΒΟΥΛΙΟΥ ΕΠΙ ΤΗΣ</w:t>
      </w:r>
      <w:r w:rsidR="00393DB1">
        <w:rPr>
          <w:color w:val="000000"/>
          <w:sz w:val="28"/>
          <w:szCs w:val="28"/>
          <w:lang w:val="el-GR" w:bidi="el-GR"/>
        </w:rPr>
        <w:t xml:space="preserve"> </w:t>
      </w:r>
      <w:r w:rsidR="00CE5699">
        <w:rPr>
          <w:color w:val="000000"/>
          <w:sz w:val="28"/>
          <w:szCs w:val="28"/>
          <w:lang w:val="el-GR" w:bidi="el-GR"/>
        </w:rPr>
        <w:t xml:space="preserve">ΠΡΟΩΘΗΣΕΩΣ ΤΟΥ ΠΑΡΑΠΟΝΟΥ </w:t>
      </w:r>
      <w:r w:rsidR="00CE5699">
        <w:rPr>
          <w:color w:val="000000"/>
          <w:sz w:val="28"/>
          <w:szCs w:val="28"/>
          <w:lang w:val="el-GR" w:bidi="el-GR"/>
        </w:rPr>
        <w:lastRenderedPageBreak/>
        <w:t>ΕΝΑΝΤΙΟΝ ΤΟΥ ΑΙΤΗΤΗ ΣΤΗ ΔΙΚΗ ΕΝΩΠΙΟΝ ΤΟΥ ΣΥΜΒΟΥΛΙΟΥ</w:t>
      </w:r>
    </w:p>
    <w:p w14:paraId="4CCDADCF" w14:textId="77777777" w:rsidR="00190EED" w:rsidRDefault="00190EED" w:rsidP="00190EED">
      <w:pPr>
        <w:pStyle w:val="Bodytext20"/>
        <w:shd w:val="clear" w:color="auto" w:fill="auto"/>
        <w:spacing w:before="0" w:line="240" w:lineRule="auto"/>
        <w:ind w:right="-274"/>
        <w:rPr>
          <w:color w:val="000000"/>
          <w:sz w:val="28"/>
          <w:szCs w:val="28"/>
          <w:lang w:val="el-GR" w:bidi="el-GR"/>
        </w:rPr>
      </w:pPr>
    </w:p>
    <w:p w14:paraId="0991C1DC" w14:textId="77777777" w:rsidR="00190EED" w:rsidRDefault="00190EED" w:rsidP="00190EED">
      <w:pPr>
        <w:pStyle w:val="Bodytext20"/>
        <w:shd w:val="clear" w:color="auto" w:fill="auto"/>
        <w:spacing w:before="0" w:line="240" w:lineRule="auto"/>
        <w:ind w:right="-274"/>
        <w:jc w:val="center"/>
        <w:rPr>
          <w:color w:val="000000"/>
          <w:sz w:val="28"/>
          <w:szCs w:val="28"/>
          <w:lang w:val="el-GR" w:bidi="el-GR"/>
        </w:rPr>
      </w:pPr>
      <w:r>
        <w:rPr>
          <w:color w:val="000000"/>
          <w:sz w:val="28"/>
          <w:szCs w:val="28"/>
          <w:lang w:val="el-GR" w:bidi="el-GR"/>
        </w:rPr>
        <w:t>___________________</w:t>
      </w:r>
    </w:p>
    <w:p w14:paraId="37C6B85D" w14:textId="77777777" w:rsidR="00190EED" w:rsidRDefault="00190EED" w:rsidP="00190EED">
      <w:pPr>
        <w:pStyle w:val="Bodytext20"/>
        <w:shd w:val="clear" w:color="auto" w:fill="auto"/>
        <w:spacing w:before="0" w:line="240" w:lineRule="auto"/>
        <w:ind w:right="-274"/>
        <w:jc w:val="center"/>
        <w:rPr>
          <w:color w:val="000000"/>
          <w:sz w:val="28"/>
          <w:szCs w:val="28"/>
          <w:lang w:val="el-GR" w:bidi="el-GR"/>
        </w:rPr>
      </w:pPr>
    </w:p>
    <w:p w14:paraId="5D9B9E67" w14:textId="77777777" w:rsidR="00190EED" w:rsidRDefault="00190EED" w:rsidP="00190EED">
      <w:pPr>
        <w:spacing w:line="360" w:lineRule="auto"/>
        <w:ind w:right="-319"/>
        <w:jc w:val="both"/>
        <w:rPr>
          <w:rFonts w:ascii="Arial" w:hAnsi="Arial" w:cs="Arial"/>
          <w:iCs/>
          <w:sz w:val="28"/>
          <w:szCs w:val="28"/>
          <w:lang w:val="el-GR"/>
        </w:rPr>
      </w:pPr>
    </w:p>
    <w:p w14:paraId="3618AE5C" w14:textId="1C70BFAA" w:rsidR="00190EED" w:rsidRDefault="003903FF" w:rsidP="00190EED">
      <w:pPr>
        <w:spacing w:line="360" w:lineRule="auto"/>
        <w:ind w:left="270" w:right="-319"/>
        <w:jc w:val="both"/>
        <w:rPr>
          <w:rFonts w:ascii="Arial" w:hAnsi="Arial" w:cs="Arial"/>
          <w:iCs/>
          <w:sz w:val="28"/>
          <w:szCs w:val="28"/>
          <w:lang w:val="el-GR"/>
        </w:rPr>
      </w:pPr>
      <w:r>
        <w:rPr>
          <w:rFonts w:ascii="Arial" w:hAnsi="Arial" w:cs="Arial"/>
          <w:iCs/>
          <w:sz w:val="28"/>
          <w:szCs w:val="28"/>
          <w:lang w:val="el-GR"/>
        </w:rPr>
        <w:t>Ο</w:t>
      </w:r>
      <w:r w:rsidR="00190EED">
        <w:rPr>
          <w:rFonts w:ascii="Arial" w:hAnsi="Arial" w:cs="Arial"/>
          <w:iCs/>
          <w:sz w:val="28"/>
          <w:szCs w:val="28"/>
          <w:lang w:val="el-GR"/>
        </w:rPr>
        <w:t xml:space="preserve"> Αιτητή</w:t>
      </w:r>
      <w:r>
        <w:rPr>
          <w:rFonts w:ascii="Arial" w:hAnsi="Arial" w:cs="Arial"/>
          <w:iCs/>
          <w:sz w:val="28"/>
          <w:szCs w:val="28"/>
          <w:lang w:val="el-GR"/>
        </w:rPr>
        <w:t>ς παρουσιάζεται αυτοπροσώπως</w:t>
      </w:r>
      <w:r w:rsidR="00190EED">
        <w:rPr>
          <w:rFonts w:ascii="Arial" w:hAnsi="Arial" w:cs="Arial"/>
          <w:iCs/>
          <w:sz w:val="28"/>
          <w:szCs w:val="28"/>
          <w:lang w:val="el-GR"/>
        </w:rPr>
        <w:t>.</w:t>
      </w:r>
    </w:p>
    <w:p w14:paraId="6BE5CA33" w14:textId="77777777" w:rsidR="00CE5699" w:rsidRDefault="00CE5699" w:rsidP="00190EED">
      <w:pPr>
        <w:spacing w:line="360" w:lineRule="auto"/>
        <w:ind w:right="-319"/>
        <w:jc w:val="center"/>
        <w:rPr>
          <w:rFonts w:ascii="Arial" w:hAnsi="Arial" w:cs="Arial"/>
          <w:iCs/>
          <w:sz w:val="28"/>
          <w:szCs w:val="28"/>
          <w:lang w:val="el-GR"/>
        </w:rPr>
      </w:pPr>
    </w:p>
    <w:p w14:paraId="698AEB01" w14:textId="77777777" w:rsidR="00190EED" w:rsidRDefault="00190EED" w:rsidP="00190EED">
      <w:pPr>
        <w:spacing w:line="360" w:lineRule="auto"/>
        <w:ind w:right="-319"/>
        <w:jc w:val="center"/>
        <w:rPr>
          <w:rFonts w:ascii="Arial" w:hAnsi="Arial" w:cs="Arial"/>
          <w:iCs/>
          <w:sz w:val="28"/>
          <w:szCs w:val="28"/>
          <w:lang w:val="el-GR"/>
        </w:rPr>
      </w:pPr>
      <w:r>
        <w:rPr>
          <w:rFonts w:ascii="Arial" w:hAnsi="Arial" w:cs="Arial"/>
          <w:iCs/>
          <w:sz w:val="28"/>
          <w:szCs w:val="28"/>
          <w:lang w:val="el-GR"/>
        </w:rPr>
        <w:t>____________________</w:t>
      </w:r>
    </w:p>
    <w:p w14:paraId="11667589" w14:textId="77777777" w:rsidR="00190EED" w:rsidRDefault="00190EED" w:rsidP="00190EED">
      <w:pPr>
        <w:spacing w:line="360" w:lineRule="auto"/>
        <w:ind w:right="-319"/>
        <w:jc w:val="center"/>
        <w:rPr>
          <w:rFonts w:ascii="Arial" w:hAnsi="Arial" w:cs="Arial"/>
          <w:iCs/>
          <w:sz w:val="28"/>
          <w:szCs w:val="28"/>
          <w:lang w:val="el-GR"/>
        </w:rPr>
      </w:pPr>
    </w:p>
    <w:p w14:paraId="22B7B907" w14:textId="77777777" w:rsidR="008C1F4D" w:rsidRPr="008C1F4D" w:rsidRDefault="008C1F4D" w:rsidP="00190EED">
      <w:pPr>
        <w:spacing w:line="360" w:lineRule="auto"/>
        <w:ind w:right="-319"/>
        <w:jc w:val="both"/>
        <w:rPr>
          <w:rFonts w:ascii="Arial" w:hAnsi="Arial" w:cs="Arial"/>
          <w:iCs/>
          <w:sz w:val="16"/>
          <w:szCs w:val="16"/>
          <w:lang w:val="el-GR"/>
        </w:rPr>
      </w:pPr>
    </w:p>
    <w:p w14:paraId="7D41F41E" w14:textId="77777777" w:rsidR="00190EED" w:rsidRDefault="00B141A5" w:rsidP="00B141A5">
      <w:pPr>
        <w:spacing w:line="480" w:lineRule="auto"/>
        <w:ind w:right="-279"/>
        <w:jc w:val="center"/>
        <w:rPr>
          <w:rFonts w:ascii="Arial" w:hAnsi="Arial" w:cs="Arial"/>
          <w:b/>
          <w:iCs/>
          <w:sz w:val="28"/>
          <w:szCs w:val="28"/>
          <w:lang w:val="el-GR"/>
        </w:rPr>
      </w:pPr>
      <w:r>
        <w:rPr>
          <w:rFonts w:ascii="Arial" w:hAnsi="Arial" w:cs="Arial"/>
          <w:b/>
          <w:iCs/>
          <w:sz w:val="28"/>
          <w:szCs w:val="28"/>
          <w:lang w:val="el-GR"/>
        </w:rPr>
        <w:t>ΑΠΟΦΑΣΗ</w:t>
      </w:r>
    </w:p>
    <w:p w14:paraId="663F140A" w14:textId="77777777" w:rsidR="00B141A5" w:rsidRDefault="00B141A5" w:rsidP="00B141A5">
      <w:pPr>
        <w:spacing w:line="480" w:lineRule="auto"/>
        <w:ind w:right="-279"/>
        <w:jc w:val="center"/>
        <w:rPr>
          <w:rFonts w:ascii="Arial" w:hAnsi="Arial" w:cs="Arial"/>
          <w:b/>
          <w:iCs/>
          <w:sz w:val="28"/>
          <w:szCs w:val="28"/>
          <w:lang w:val="el-GR"/>
        </w:rPr>
      </w:pPr>
    </w:p>
    <w:p w14:paraId="40657719" w14:textId="33F2AC4D" w:rsidR="00515DDE" w:rsidRDefault="00B141A5" w:rsidP="00842B72">
      <w:pPr>
        <w:spacing w:line="480" w:lineRule="auto"/>
        <w:ind w:right="-274" w:firstLine="270"/>
        <w:jc w:val="both"/>
        <w:rPr>
          <w:rFonts w:ascii="Arial" w:hAnsi="Arial" w:cs="Arial"/>
          <w:sz w:val="28"/>
          <w:szCs w:val="28"/>
          <w:lang w:val="el-GR"/>
        </w:rPr>
      </w:pPr>
      <w:r>
        <w:rPr>
          <w:rFonts w:ascii="Arial" w:hAnsi="Arial" w:cs="Arial"/>
          <w:b/>
          <w:iCs/>
          <w:sz w:val="28"/>
          <w:szCs w:val="28"/>
          <w:lang w:val="el-GR"/>
        </w:rPr>
        <w:t>ΜΑΛΑΧΤΟΣ, Δ.</w:t>
      </w:r>
      <w:r>
        <w:rPr>
          <w:rFonts w:ascii="Arial" w:hAnsi="Arial" w:cs="Arial"/>
          <w:iCs/>
          <w:sz w:val="28"/>
          <w:szCs w:val="28"/>
          <w:lang w:val="el-GR"/>
        </w:rPr>
        <w:t xml:space="preserve">: </w:t>
      </w:r>
      <w:r w:rsidR="00922CDF">
        <w:rPr>
          <w:rFonts w:ascii="Arial" w:hAnsi="Arial" w:cs="Arial"/>
          <w:iCs/>
          <w:sz w:val="28"/>
          <w:szCs w:val="28"/>
          <w:lang w:val="el-GR"/>
        </w:rPr>
        <w:t xml:space="preserve"> </w:t>
      </w:r>
      <w:r w:rsidR="00922CDF">
        <w:rPr>
          <w:rFonts w:ascii="Arial" w:hAnsi="Arial" w:cs="Arial"/>
          <w:sz w:val="28"/>
          <w:szCs w:val="28"/>
          <w:lang w:val="el-GR"/>
        </w:rPr>
        <w:t>Ο</w:t>
      </w:r>
      <w:r w:rsidR="00922CDF" w:rsidRPr="00515DDE">
        <w:rPr>
          <w:rFonts w:ascii="Arial" w:hAnsi="Arial" w:cs="Arial"/>
          <w:sz w:val="28"/>
          <w:szCs w:val="28"/>
          <w:lang w:val="el-GR"/>
        </w:rPr>
        <w:t xml:space="preserve"> </w:t>
      </w:r>
      <w:r w:rsidR="00922CDF">
        <w:rPr>
          <w:rFonts w:ascii="Arial" w:hAnsi="Arial" w:cs="Arial"/>
          <w:sz w:val="28"/>
          <w:szCs w:val="28"/>
          <w:lang w:val="el-GR"/>
        </w:rPr>
        <w:t xml:space="preserve">Αιτητής είναι </w:t>
      </w:r>
      <w:r w:rsidR="00197CC5">
        <w:rPr>
          <w:rFonts w:ascii="Arial" w:hAnsi="Arial" w:cs="Arial"/>
          <w:sz w:val="28"/>
          <w:szCs w:val="28"/>
          <w:lang w:val="el-GR"/>
        </w:rPr>
        <w:t xml:space="preserve">ο </w:t>
      </w:r>
      <w:r w:rsidR="0088091F">
        <w:rPr>
          <w:rFonts w:ascii="Arial" w:hAnsi="Arial" w:cs="Arial"/>
          <w:sz w:val="28"/>
          <w:szCs w:val="28"/>
          <w:lang w:val="el-GR"/>
        </w:rPr>
        <w:t xml:space="preserve">εγκαλούμενος </w:t>
      </w:r>
      <w:r w:rsidR="00922CDF">
        <w:rPr>
          <w:rFonts w:ascii="Arial" w:hAnsi="Arial" w:cs="Arial"/>
          <w:sz w:val="28"/>
          <w:szCs w:val="28"/>
          <w:lang w:val="el-GR"/>
        </w:rPr>
        <w:t xml:space="preserve">δικηγόρος </w:t>
      </w:r>
      <w:r w:rsidR="004F7657">
        <w:rPr>
          <w:rFonts w:ascii="Arial" w:hAnsi="Arial" w:cs="Arial"/>
          <w:sz w:val="28"/>
          <w:szCs w:val="28"/>
          <w:lang w:val="el-GR"/>
        </w:rPr>
        <w:t>σε</w:t>
      </w:r>
      <w:r w:rsidR="00922CDF">
        <w:rPr>
          <w:rFonts w:ascii="Arial" w:hAnsi="Arial" w:cs="Arial"/>
          <w:sz w:val="28"/>
          <w:szCs w:val="28"/>
          <w:lang w:val="el-GR"/>
        </w:rPr>
        <w:t xml:space="preserve"> πειθαρχική υπόθεση ενώπιον του</w:t>
      </w:r>
      <w:r w:rsidR="00922CDF" w:rsidRPr="006E28EE">
        <w:rPr>
          <w:rFonts w:ascii="Arial" w:hAnsi="Arial" w:cs="Arial"/>
          <w:sz w:val="28"/>
          <w:szCs w:val="28"/>
          <w:lang w:val="el-GR"/>
        </w:rPr>
        <w:t xml:space="preserve"> </w:t>
      </w:r>
      <w:r w:rsidR="00922CDF">
        <w:rPr>
          <w:rFonts w:ascii="Arial" w:hAnsi="Arial" w:cs="Arial"/>
          <w:sz w:val="28"/>
          <w:szCs w:val="28"/>
          <w:lang w:val="el-GR"/>
        </w:rPr>
        <w:t xml:space="preserve">Πειθαρχικού Συμβουλίου Δικηγόρων.  </w:t>
      </w:r>
      <w:r w:rsidR="003B147B">
        <w:rPr>
          <w:rFonts w:ascii="Arial" w:hAnsi="Arial" w:cs="Arial"/>
          <w:sz w:val="28"/>
          <w:szCs w:val="28"/>
          <w:lang w:val="el-GR"/>
        </w:rPr>
        <w:t xml:space="preserve">Με την παρούσα </w:t>
      </w:r>
      <w:r w:rsidR="00922CDF">
        <w:rPr>
          <w:rFonts w:ascii="Arial" w:hAnsi="Arial" w:cs="Arial"/>
          <w:sz w:val="28"/>
          <w:szCs w:val="28"/>
          <w:lang w:val="el-GR"/>
        </w:rPr>
        <w:t>Α</w:t>
      </w:r>
      <w:r w:rsidR="003B147B">
        <w:rPr>
          <w:rFonts w:ascii="Arial" w:hAnsi="Arial" w:cs="Arial"/>
          <w:sz w:val="28"/>
          <w:szCs w:val="28"/>
          <w:lang w:val="el-GR"/>
        </w:rPr>
        <w:t>ίτηση, ζητά άδεια για την καταχώριση αίτησης με κλήση για την έκδοση</w:t>
      </w:r>
      <w:r w:rsidR="00C13F71">
        <w:rPr>
          <w:rFonts w:ascii="Arial" w:hAnsi="Arial" w:cs="Arial"/>
          <w:sz w:val="28"/>
          <w:szCs w:val="28"/>
          <w:lang w:val="el-GR"/>
        </w:rPr>
        <w:t>:</w:t>
      </w:r>
      <w:r w:rsidR="003B147B">
        <w:rPr>
          <w:rFonts w:ascii="Arial" w:hAnsi="Arial" w:cs="Arial"/>
          <w:sz w:val="28"/>
          <w:szCs w:val="28"/>
          <w:lang w:val="el-GR"/>
        </w:rPr>
        <w:t xml:space="preserve"> </w:t>
      </w:r>
      <w:r w:rsidR="00C13F71">
        <w:rPr>
          <w:rFonts w:ascii="Arial" w:hAnsi="Arial" w:cs="Arial"/>
          <w:sz w:val="28"/>
          <w:szCs w:val="28"/>
          <w:lang w:val="el-GR"/>
        </w:rPr>
        <w:t xml:space="preserve">(α) </w:t>
      </w:r>
      <w:r w:rsidR="003B147B">
        <w:rPr>
          <w:rFonts w:ascii="Arial" w:hAnsi="Arial" w:cs="Arial"/>
          <w:sz w:val="28"/>
          <w:szCs w:val="28"/>
          <w:lang w:val="el-GR"/>
        </w:rPr>
        <w:t xml:space="preserve">προνομιακού εντάλματος </w:t>
      </w:r>
      <w:r w:rsidR="003B147B">
        <w:rPr>
          <w:rFonts w:ascii="Arial" w:hAnsi="Arial" w:cs="Arial"/>
          <w:sz w:val="28"/>
          <w:szCs w:val="28"/>
          <w:lang w:val="en-US"/>
        </w:rPr>
        <w:t>mandamus</w:t>
      </w:r>
      <w:r w:rsidR="003B147B">
        <w:rPr>
          <w:rFonts w:ascii="Arial" w:hAnsi="Arial" w:cs="Arial"/>
          <w:sz w:val="28"/>
          <w:szCs w:val="28"/>
          <w:lang w:val="el-GR"/>
        </w:rPr>
        <w:t>, που να διατάσσει</w:t>
      </w:r>
      <w:r w:rsidR="00C74AD6">
        <w:rPr>
          <w:rFonts w:ascii="Arial" w:hAnsi="Arial" w:cs="Arial"/>
          <w:sz w:val="28"/>
          <w:szCs w:val="28"/>
          <w:lang w:val="el-GR"/>
        </w:rPr>
        <w:t xml:space="preserve"> </w:t>
      </w:r>
      <w:r w:rsidR="009709E9">
        <w:rPr>
          <w:rFonts w:ascii="Arial" w:hAnsi="Arial" w:cs="Arial"/>
          <w:sz w:val="28"/>
          <w:szCs w:val="28"/>
          <w:lang w:val="el-GR"/>
        </w:rPr>
        <w:t xml:space="preserve">το Πειθαρχικό Συμβούλιο </w:t>
      </w:r>
      <w:r w:rsidR="00515DDE">
        <w:rPr>
          <w:rFonts w:ascii="Arial" w:hAnsi="Arial" w:cs="Arial"/>
          <w:sz w:val="28"/>
          <w:szCs w:val="28"/>
          <w:lang w:val="el-GR"/>
        </w:rPr>
        <w:t>Δικηγόρων να του παραδώσει συγκεκριμένα έγγραφα</w:t>
      </w:r>
      <w:r w:rsidR="00AB0061">
        <w:rPr>
          <w:rFonts w:ascii="Arial" w:hAnsi="Arial" w:cs="Arial"/>
          <w:sz w:val="28"/>
          <w:szCs w:val="28"/>
          <w:lang w:val="el-GR"/>
        </w:rPr>
        <w:t>,</w:t>
      </w:r>
      <w:r w:rsidR="00922CDF">
        <w:rPr>
          <w:rFonts w:ascii="Arial" w:hAnsi="Arial" w:cs="Arial"/>
          <w:sz w:val="28"/>
          <w:szCs w:val="28"/>
          <w:lang w:val="el-GR"/>
        </w:rPr>
        <w:t xml:space="preserve"> </w:t>
      </w:r>
      <w:r w:rsidR="00842B72">
        <w:rPr>
          <w:rFonts w:ascii="Arial" w:hAnsi="Arial" w:cs="Arial"/>
          <w:sz w:val="28"/>
          <w:szCs w:val="28"/>
          <w:lang w:val="el-GR"/>
        </w:rPr>
        <w:t xml:space="preserve">και </w:t>
      </w:r>
      <w:r w:rsidR="00C13F71">
        <w:rPr>
          <w:rFonts w:ascii="Arial" w:hAnsi="Arial" w:cs="Arial"/>
          <w:sz w:val="28"/>
          <w:szCs w:val="28"/>
          <w:lang w:val="el-GR"/>
        </w:rPr>
        <w:t>(β)</w:t>
      </w:r>
      <w:r w:rsidR="000C28EA">
        <w:rPr>
          <w:rFonts w:ascii="Arial" w:hAnsi="Arial" w:cs="Arial"/>
          <w:sz w:val="28"/>
          <w:szCs w:val="28"/>
          <w:lang w:val="el-GR"/>
        </w:rPr>
        <w:t xml:space="preserve"> προνομιακού εντάλματος</w:t>
      </w:r>
      <w:r w:rsidR="00842B72">
        <w:rPr>
          <w:rFonts w:ascii="Arial" w:hAnsi="Arial" w:cs="Arial"/>
          <w:sz w:val="28"/>
          <w:szCs w:val="28"/>
          <w:lang w:val="el-GR"/>
        </w:rPr>
        <w:t xml:space="preserve"> </w:t>
      </w:r>
      <w:r w:rsidR="00842B72">
        <w:rPr>
          <w:rFonts w:ascii="Arial" w:hAnsi="Arial" w:cs="Arial"/>
          <w:sz w:val="28"/>
          <w:szCs w:val="28"/>
          <w:lang w:val="en-US"/>
        </w:rPr>
        <w:t>prohibition</w:t>
      </w:r>
      <w:r w:rsidR="00107F4D">
        <w:rPr>
          <w:rFonts w:ascii="Arial" w:hAnsi="Arial" w:cs="Arial"/>
          <w:sz w:val="28"/>
          <w:szCs w:val="28"/>
          <w:lang w:val="el-GR"/>
        </w:rPr>
        <w:t>, με το οποίο να αναστέλλεται η εκδίκαση της εναντίον του υπόθεσης</w:t>
      </w:r>
      <w:r w:rsidR="00460131">
        <w:rPr>
          <w:rFonts w:ascii="Arial" w:hAnsi="Arial" w:cs="Arial"/>
          <w:sz w:val="28"/>
          <w:szCs w:val="28"/>
          <w:lang w:val="el-GR"/>
        </w:rPr>
        <w:t xml:space="preserve"> μέχρι την ολοκλήρωση της παρούσας διαδικασίας.</w:t>
      </w:r>
    </w:p>
    <w:p w14:paraId="3E335BDA" w14:textId="77777777" w:rsidR="009A6181" w:rsidRDefault="009A6181" w:rsidP="00842B72">
      <w:pPr>
        <w:spacing w:line="480" w:lineRule="auto"/>
        <w:ind w:right="-274" w:firstLine="270"/>
        <w:jc w:val="both"/>
        <w:rPr>
          <w:rFonts w:ascii="Arial" w:hAnsi="Arial" w:cs="Arial"/>
          <w:sz w:val="28"/>
          <w:szCs w:val="28"/>
          <w:lang w:val="el-GR"/>
        </w:rPr>
      </w:pPr>
    </w:p>
    <w:p w14:paraId="7B9F6D4D" w14:textId="1D9790BB" w:rsidR="00D27D81" w:rsidRDefault="00010BC7" w:rsidP="00842B72">
      <w:pPr>
        <w:spacing w:line="480" w:lineRule="auto"/>
        <w:ind w:right="-274" w:firstLine="270"/>
        <w:jc w:val="both"/>
        <w:rPr>
          <w:rFonts w:ascii="Arial" w:hAnsi="Arial" w:cs="Arial"/>
          <w:sz w:val="28"/>
          <w:szCs w:val="28"/>
          <w:lang w:val="el-GR"/>
        </w:rPr>
      </w:pPr>
      <w:r>
        <w:rPr>
          <w:rFonts w:ascii="Arial" w:hAnsi="Arial" w:cs="Arial"/>
          <w:sz w:val="28"/>
          <w:szCs w:val="28"/>
          <w:lang w:val="el-GR"/>
        </w:rPr>
        <w:t>Ο</w:t>
      </w:r>
      <w:r w:rsidRPr="00010BC7">
        <w:rPr>
          <w:rFonts w:ascii="Arial" w:hAnsi="Arial" w:cs="Arial"/>
          <w:sz w:val="28"/>
          <w:szCs w:val="28"/>
          <w:lang w:val="el-GR"/>
        </w:rPr>
        <w:t xml:space="preserve"> </w:t>
      </w:r>
      <w:r>
        <w:rPr>
          <w:rFonts w:ascii="Arial" w:hAnsi="Arial" w:cs="Arial"/>
          <w:sz w:val="28"/>
          <w:szCs w:val="28"/>
          <w:lang w:val="el-GR"/>
        </w:rPr>
        <w:t>Αιτητής ε</w:t>
      </w:r>
      <w:r w:rsidR="003C3A51">
        <w:rPr>
          <w:rFonts w:ascii="Arial" w:hAnsi="Arial" w:cs="Arial"/>
          <w:sz w:val="28"/>
          <w:szCs w:val="28"/>
          <w:lang w:val="el-GR"/>
        </w:rPr>
        <w:t>πικαλείται το</w:t>
      </w:r>
      <w:r w:rsidR="0021314A">
        <w:rPr>
          <w:rFonts w:ascii="Arial" w:hAnsi="Arial" w:cs="Arial"/>
          <w:sz w:val="28"/>
          <w:szCs w:val="28"/>
          <w:lang w:val="el-GR"/>
        </w:rPr>
        <w:t xml:space="preserve">ν </w:t>
      </w:r>
      <w:r w:rsidR="0021314A" w:rsidRPr="00AE01B0">
        <w:rPr>
          <w:rFonts w:ascii="Arial" w:hAnsi="Arial" w:cs="Arial"/>
          <w:b/>
          <w:bCs/>
          <w:i/>
          <w:iCs/>
          <w:sz w:val="28"/>
          <w:szCs w:val="28"/>
          <w:lang w:val="el-GR"/>
        </w:rPr>
        <w:t>Καν.6(5)</w:t>
      </w:r>
      <w:r w:rsidR="0021314A">
        <w:rPr>
          <w:rFonts w:ascii="Arial" w:hAnsi="Arial" w:cs="Arial"/>
          <w:sz w:val="28"/>
          <w:szCs w:val="28"/>
          <w:lang w:val="el-GR"/>
        </w:rPr>
        <w:t xml:space="preserve"> των</w:t>
      </w:r>
      <w:r w:rsidR="000B4595">
        <w:rPr>
          <w:rFonts w:ascii="Arial" w:hAnsi="Arial" w:cs="Arial"/>
          <w:sz w:val="28"/>
          <w:szCs w:val="28"/>
          <w:lang w:val="el-GR"/>
        </w:rPr>
        <w:t xml:space="preserve"> </w:t>
      </w:r>
      <w:r w:rsidR="000B4595" w:rsidRPr="00AE01B0">
        <w:rPr>
          <w:rFonts w:ascii="Arial" w:hAnsi="Arial" w:cs="Arial"/>
          <w:b/>
          <w:bCs/>
          <w:i/>
          <w:iCs/>
          <w:sz w:val="28"/>
          <w:szCs w:val="28"/>
          <w:lang w:val="el-GR"/>
        </w:rPr>
        <w:t>περί Δικηγόρων (Πειθαρχική Διαδικασία) Κανονισμών του 2005 και 2008</w:t>
      </w:r>
      <w:r w:rsidR="00454EEB">
        <w:rPr>
          <w:rFonts w:ascii="Arial" w:hAnsi="Arial" w:cs="Arial"/>
          <w:sz w:val="28"/>
          <w:szCs w:val="28"/>
          <w:lang w:val="el-GR"/>
        </w:rPr>
        <w:t>,</w:t>
      </w:r>
      <w:r w:rsidR="00C83E33">
        <w:rPr>
          <w:rFonts w:ascii="Arial" w:hAnsi="Arial" w:cs="Arial"/>
          <w:sz w:val="28"/>
          <w:szCs w:val="28"/>
          <w:lang w:val="el-GR"/>
        </w:rPr>
        <w:t xml:space="preserve"> ο οποίος προνοεί ότι: «</w:t>
      </w:r>
      <w:r w:rsidR="00C83E33" w:rsidRPr="00AE01B0">
        <w:rPr>
          <w:rFonts w:ascii="Arial" w:hAnsi="Arial" w:cs="Arial"/>
          <w:i/>
          <w:iCs/>
          <w:sz w:val="28"/>
          <w:szCs w:val="28"/>
          <w:lang w:val="el-GR"/>
        </w:rPr>
        <w:t>Η ακρόαση της υπόθεσης</w:t>
      </w:r>
      <w:r w:rsidR="00A7421C" w:rsidRPr="00AE01B0">
        <w:rPr>
          <w:rFonts w:ascii="Arial" w:hAnsi="Arial" w:cs="Arial"/>
          <w:i/>
          <w:iCs/>
          <w:sz w:val="28"/>
          <w:szCs w:val="28"/>
          <w:lang w:val="el-GR"/>
        </w:rPr>
        <w:t xml:space="preserve"> διεξάγεται κατά το</w:t>
      </w:r>
      <w:r w:rsidR="00AE01B0" w:rsidRPr="00AE01B0">
        <w:rPr>
          <w:rFonts w:ascii="Arial" w:hAnsi="Arial" w:cs="Arial"/>
          <w:sz w:val="28"/>
          <w:szCs w:val="28"/>
          <w:lang w:val="el-GR"/>
        </w:rPr>
        <w:t xml:space="preserve"> </w:t>
      </w:r>
      <w:r w:rsidR="00A7421C" w:rsidRPr="00AE01B0">
        <w:rPr>
          <w:rFonts w:ascii="Arial" w:hAnsi="Arial" w:cs="Arial"/>
          <w:i/>
          <w:iCs/>
          <w:sz w:val="28"/>
          <w:szCs w:val="28"/>
          <w:lang w:val="el-GR"/>
        </w:rPr>
        <w:t xml:space="preserve">δυνατό με τον ίδιο τρόπο όπως </w:t>
      </w:r>
      <w:r w:rsidR="00A7421C" w:rsidRPr="00AE01B0">
        <w:rPr>
          <w:rFonts w:ascii="Arial" w:hAnsi="Arial" w:cs="Arial"/>
          <w:i/>
          <w:iCs/>
          <w:sz w:val="28"/>
          <w:szCs w:val="28"/>
          <w:lang w:val="el-GR"/>
        </w:rPr>
        <w:lastRenderedPageBreak/>
        <w:t>και η ακρόαση ποινικής υπόθεσης</w:t>
      </w:r>
      <w:r w:rsidR="00AE01B0" w:rsidRPr="00AE01B0">
        <w:rPr>
          <w:rFonts w:ascii="Arial" w:hAnsi="Arial" w:cs="Arial"/>
          <w:i/>
          <w:iCs/>
          <w:sz w:val="28"/>
          <w:szCs w:val="28"/>
          <w:lang w:val="el-GR"/>
        </w:rPr>
        <w:t xml:space="preserve"> εκδικαζόμενης συνοπτικά</w:t>
      </w:r>
      <w:r w:rsidR="00C83E33">
        <w:rPr>
          <w:rFonts w:ascii="Arial" w:hAnsi="Arial" w:cs="Arial"/>
          <w:sz w:val="28"/>
          <w:szCs w:val="28"/>
          <w:lang w:val="el-GR"/>
        </w:rPr>
        <w:t>»</w:t>
      </w:r>
      <w:r w:rsidR="00050C08">
        <w:rPr>
          <w:rFonts w:ascii="Arial" w:hAnsi="Arial" w:cs="Arial"/>
          <w:sz w:val="28"/>
          <w:szCs w:val="28"/>
          <w:lang w:val="el-GR"/>
        </w:rPr>
        <w:t xml:space="preserve"> και την </w:t>
      </w:r>
      <w:r w:rsidR="00050C08" w:rsidRPr="00597878">
        <w:rPr>
          <w:rFonts w:ascii="Arial" w:hAnsi="Arial" w:cs="Arial"/>
          <w:b/>
          <w:bCs/>
          <w:i/>
          <w:iCs/>
          <w:sz w:val="28"/>
          <w:szCs w:val="28"/>
          <w:lang w:val="el-GR"/>
        </w:rPr>
        <w:t>Φιλίππου ν. Πειθαρχικού Συμβουλίου (2</w:t>
      </w:r>
      <w:r w:rsidR="00DD03FB" w:rsidRPr="00597878">
        <w:rPr>
          <w:rFonts w:ascii="Arial" w:hAnsi="Arial" w:cs="Arial"/>
          <w:b/>
          <w:bCs/>
          <w:i/>
          <w:iCs/>
          <w:sz w:val="28"/>
          <w:szCs w:val="28"/>
          <w:lang w:val="el-GR"/>
        </w:rPr>
        <w:t xml:space="preserve">000) 1(Γ) Α.Α.Δ. 1839, </w:t>
      </w:r>
      <w:r w:rsidR="00DD03FB" w:rsidRPr="00C9107E">
        <w:rPr>
          <w:rFonts w:ascii="Arial" w:hAnsi="Arial" w:cs="Arial"/>
          <w:sz w:val="28"/>
          <w:szCs w:val="28"/>
          <w:lang w:val="el-GR"/>
        </w:rPr>
        <w:t>1845-6</w:t>
      </w:r>
      <w:r w:rsidR="00597878">
        <w:rPr>
          <w:rFonts w:ascii="Arial" w:hAnsi="Arial" w:cs="Arial"/>
          <w:sz w:val="28"/>
          <w:szCs w:val="28"/>
          <w:lang w:val="el-GR"/>
        </w:rPr>
        <w:t>,</w:t>
      </w:r>
      <w:r>
        <w:rPr>
          <w:rFonts w:ascii="Arial" w:hAnsi="Arial" w:cs="Arial"/>
          <w:sz w:val="28"/>
          <w:szCs w:val="28"/>
          <w:lang w:val="el-GR"/>
        </w:rPr>
        <w:t xml:space="preserve"> </w:t>
      </w:r>
      <w:r w:rsidR="00B0059C">
        <w:rPr>
          <w:rFonts w:ascii="Arial" w:hAnsi="Arial" w:cs="Arial"/>
          <w:sz w:val="28"/>
          <w:szCs w:val="28"/>
          <w:lang w:val="el-GR"/>
        </w:rPr>
        <w:t xml:space="preserve">όπου επιβεβαιώθηκε </w:t>
      </w:r>
      <w:r w:rsidR="00B0059C" w:rsidRPr="00983FE8">
        <w:rPr>
          <w:rFonts w:ascii="Arial" w:hAnsi="Arial" w:cs="Arial"/>
          <w:sz w:val="28"/>
          <w:szCs w:val="28"/>
          <w:lang w:val="el-GR"/>
        </w:rPr>
        <w:t xml:space="preserve">ότι </w:t>
      </w:r>
      <w:r w:rsidR="00B0059C" w:rsidRPr="00983FE8">
        <w:rPr>
          <w:rFonts w:ascii="Arial" w:hAnsi="Arial" w:cs="Arial"/>
          <w:color w:val="000000"/>
          <w:sz w:val="28"/>
          <w:szCs w:val="28"/>
          <w:lang w:val="el-GR"/>
        </w:rPr>
        <w:t>«</w:t>
      </w:r>
      <w:r w:rsidR="00B7229D" w:rsidRPr="00983FE8">
        <w:rPr>
          <w:rFonts w:ascii="Arial" w:hAnsi="Arial" w:cs="Arial"/>
          <w:i/>
          <w:iCs/>
          <w:color w:val="000000"/>
          <w:sz w:val="28"/>
          <w:szCs w:val="28"/>
          <w:lang w:val="el-GR"/>
        </w:rPr>
        <w:t>ο κατηγορούμενος σε πειθαρχική δίκη απολαμβάνει των δικαιωμάτων, τα οποία εγγυάται το</w:t>
      </w:r>
      <w:r w:rsidR="00B7229D" w:rsidRPr="00983FE8">
        <w:rPr>
          <w:rFonts w:ascii="Arial" w:hAnsi="Arial" w:cs="Arial"/>
          <w:i/>
          <w:iCs/>
          <w:color w:val="000000"/>
          <w:sz w:val="28"/>
          <w:szCs w:val="28"/>
        </w:rPr>
        <w:t> </w:t>
      </w:r>
      <w:r w:rsidR="00B7229D" w:rsidRPr="00983FE8">
        <w:rPr>
          <w:rFonts w:ascii="Arial" w:hAnsi="Arial" w:cs="Arial"/>
          <w:i/>
          <w:iCs/>
          <w:color w:val="000000"/>
          <w:sz w:val="28"/>
          <w:szCs w:val="28"/>
          <w:lang w:val="el-GR"/>
        </w:rPr>
        <w:t>΄</w:t>
      </w:r>
      <w:proofErr w:type="spellStart"/>
      <w:r w:rsidR="00B7229D" w:rsidRPr="00983FE8">
        <w:rPr>
          <w:rFonts w:ascii="Arial" w:hAnsi="Arial" w:cs="Arial"/>
          <w:b/>
          <w:bCs/>
          <w:i/>
          <w:iCs/>
          <w:color w:val="000000"/>
          <w:sz w:val="28"/>
          <w:szCs w:val="28"/>
          <w:lang w:val="el-GR"/>
        </w:rPr>
        <w:t>Αρθρο</w:t>
      </w:r>
      <w:proofErr w:type="spellEnd"/>
      <w:r w:rsidR="00B7229D" w:rsidRPr="00983FE8">
        <w:rPr>
          <w:rFonts w:ascii="Arial" w:hAnsi="Arial" w:cs="Arial"/>
          <w:b/>
          <w:bCs/>
          <w:i/>
          <w:iCs/>
          <w:color w:val="000000"/>
          <w:sz w:val="28"/>
          <w:szCs w:val="28"/>
          <w:lang w:val="el-GR"/>
        </w:rPr>
        <w:t xml:space="preserve"> 12.5</w:t>
      </w:r>
      <w:r w:rsidR="00B7229D" w:rsidRPr="00983FE8">
        <w:rPr>
          <w:rFonts w:ascii="Arial" w:hAnsi="Arial" w:cs="Arial"/>
          <w:i/>
          <w:iCs/>
          <w:color w:val="000000"/>
          <w:sz w:val="28"/>
          <w:szCs w:val="28"/>
          <w:lang w:val="el-GR"/>
        </w:rPr>
        <w:t xml:space="preserve"> του </w:t>
      </w:r>
      <w:r w:rsidR="00B7229D" w:rsidRPr="00983FE8">
        <w:rPr>
          <w:rFonts w:ascii="Arial" w:hAnsi="Arial" w:cs="Arial"/>
          <w:b/>
          <w:bCs/>
          <w:i/>
          <w:iCs/>
          <w:color w:val="000000"/>
          <w:sz w:val="28"/>
          <w:szCs w:val="28"/>
          <w:lang w:val="el-GR"/>
        </w:rPr>
        <w:t>Συντάγματος</w:t>
      </w:r>
      <w:r w:rsidR="00B7229D" w:rsidRPr="00983FE8">
        <w:rPr>
          <w:rFonts w:ascii="Arial" w:hAnsi="Arial" w:cs="Arial"/>
          <w:i/>
          <w:iCs/>
          <w:color w:val="000000"/>
          <w:sz w:val="28"/>
          <w:szCs w:val="28"/>
        </w:rPr>
        <w:t> </w:t>
      </w:r>
      <w:r w:rsidR="00B7229D" w:rsidRPr="00983FE8">
        <w:rPr>
          <w:rFonts w:ascii="Arial" w:hAnsi="Arial" w:cs="Arial"/>
          <w:i/>
          <w:iCs/>
          <w:color w:val="000000"/>
          <w:sz w:val="28"/>
          <w:szCs w:val="28"/>
          <w:lang w:val="el-GR"/>
        </w:rPr>
        <w:t>σε κατηγορούμενο σε ποινική δίκη</w:t>
      </w:r>
      <w:r w:rsidR="00B0059C" w:rsidRPr="00983FE8">
        <w:rPr>
          <w:rFonts w:ascii="Arial" w:hAnsi="Arial" w:cs="Arial"/>
          <w:color w:val="000000"/>
          <w:sz w:val="28"/>
          <w:szCs w:val="28"/>
          <w:lang w:val="el-GR"/>
        </w:rPr>
        <w:t>»</w:t>
      </w:r>
      <w:r w:rsidR="00B7229D" w:rsidRPr="00983FE8">
        <w:rPr>
          <w:rFonts w:ascii="Arial" w:hAnsi="Arial" w:cs="Arial"/>
          <w:color w:val="000000"/>
          <w:sz w:val="28"/>
          <w:szCs w:val="28"/>
        </w:rPr>
        <w:t> </w:t>
      </w:r>
      <w:r w:rsidRPr="00983FE8">
        <w:rPr>
          <w:rFonts w:ascii="Arial" w:hAnsi="Arial" w:cs="Arial"/>
          <w:sz w:val="28"/>
          <w:szCs w:val="28"/>
          <w:lang w:val="el-GR"/>
        </w:rPr>
        <w:t>και</w:t>
      </w:r>
      <w:r>
        <w:rPr>
          <w:rFonts w:ascii="Arial" w:hAnsi="Arial" w:cs="Arial"/>
          <w:sz w:val="28"/>
          <w:szCs w:val="28"/>
          <w:lang w:val="el-GR"/>
        </w:rPr>
        <w:t xml:space="preserve"> παραπέμπει στ</w:t>
      </w:r>
      <w:r w:rsidR="002C6066">
        <w:rPr>
          <w:rFonts w:ascii="Arial" w:hAnsi="Arial" w:cs="Arial"/>
          <w:sz w:val="28"/>
          <w:szCs w:val="28"/>
          <w:lang w:val="el-GR"/>
        </w:rPr>
        <w:t>α</w:t>
      </w:r>
      <w:r>
        <w:rPr>
          <w:rFonts w:ascii="Arial" w:hAnsi="Arial" w:cs="Arial"/>
          <w:sz w:val="28"/>
          <w:szCs w:val="28"/>
          <w:lang w:val="el-GR"/>
        </w:rPr>
        <w:t xml:space="preserve"> </w:t>
      </w:r>
      <w:r w:rsidRPr="002C6066">
        <w:rPr>
          <w:rFonts w:ascii="Arial" w:hAnsi="Arial" w:cs="Arial"/>
          <w:b/>
          <w:bCs/>
          <w:i/>
          <w:iCs/>
          <w:sz w:val="28"/>
          <w:szCs w:val="28"/>
          <w:lang w:val="el-GR"/>
        </w:rPr>
        <w:t>άρθρ</w:t>
      </w:r>
      <w:r w:rsidR="002C6066" w:rsidRPr="002C6066">
        <w:rPr>
          <w:rFonts w:ascii="Arial" w:hAnsi="Arial" w:cs="Arial"/>
          <w:b/>
          <w:bCs/>
          <w:i/>
          <w:iCs/>
          <w:sz w:val="28"/>
          <w:szCs w:val="28"/>
          <w:lang w:val="el-GR"/>
        </w:rPr>
        <w:t>α 7</w:t>
      </w:r>
      <w:r w:rsidR="002C6066">
        <w:rPr>
          <w:rFonts w:ascii="Arial" w:hAnsi="Arial" w:cs="Arial"/>
          <w:sz w:val="28"/>
          <w:szCs w:val="28"/>
          <w:lang w:val="el-GR"/>
        </w:rPr>
        <w:t xml:space="preserve"> και</w:t>
      </w:r>
      <w:r>
        <w:rPr>
          <w:rFonts w:ascii="Arial" w:hAnsi="Arial" w:cs="Arial"/>
          <w:sz w:val="28"/>
          <w:szCs w:val="28"/>
          <w:lang w:val="el-GR"/>
        </w:rPr>
        <w:t xml:space="preserve"> </w:t>
      </w:r>
      <w:r w:rsidRPr="002C6066">
        <w:rPr>
          <w:rFonts w:ascii="Arial" w:hAnsi="Arial" w:cs="Arial"/>
          <w:b/>
          <w:bCs/>
          <w:i/>
          <w:iCs/>
          <w:sz w:val="28"/>
          <w:szCs w:val="28"/>
          <w:lang w:val="el-GR"/>
        </w:rPr>
        <w:t>7Α</w:t>
      </w:r>
      <w:r>
        <w:rPr>
          <w:rFonts w:ascii="Arial" w:hAnsi="Arial" w:cs="Arial"/>
          <w:sz w:val="28"/>
          <w:szCs w:val="28"/>
          <w:lang w:val="el-GR"/>
        </w:rPr>
        <w:t xml:space="preserve"> του </w:t>
      </w:r>
      <w:r w:rsidRPr="002C6066">
        <w:rPr>
          <w:rFonts w:ascii="Arial" w:hAnsi="Arial" w:cs="Arial"/>
          <w:b/>
          <w:bCs/>
          <w:i/>
          <w:iCs/>
          <w:sz w:val="28"/>
          <w:szCs w:val="28"/>
          <w:lang w:val="el-GR"/>
        </w:rPr>
        <w:t xml:space="preserve">περί Ποινικής Δικονομίας Νόμου, </w:t>
      </w:r>
      <w:r w:rsidRPr="00AA4BD7">
        <w:rPr>
          <w:rFonts w:ascii="Arial" w:hAnsi="Arial" w:cs="Arial"/>
          <w:b/>
          <w:bCs/>
          <w:i/>
          <w:iCs/>
          <w:sz w:val="28"/>
          <w:szCs w:val="28"/>
          <w:lang w:val="el-GR"/>
        </w:rPr>
        <w:t>Κεφ.155</w:t>
      </w:r>
      <w:r w:rsidR="004B4763">
        <w:rPr>
          <w:rFonts w:ascii="Arial" w:hAnsi="Arial" w:cs="Arial"/>
          <w:sz w:val="28"/>
          <w:szCs w:val="28"/>
          <w:lang w:val="el-GR"/>
        </w:rPr>
        <w:t>, που αφορούν</w:t>
      </w:r>
      <w:r w:rsidR="004B68F9">
        <w:rPr>
          <w:rFonts w:ascii="Arial" w:hAnsi="Arial" w:cs="Arial"/>
          <w:sz w:val="28"/>
          <w:szCs w:val="28"/>
          <w:lang w:val="el-GR"/>
        </w:rPr>
        <w:t xml:space="preserve"> </w:t>
      </w:r>
      <w:r w:rsidR="004B4763">
        <w:rPr>
          <w:rFonts w:ascii="Arial" w:hAnsi="Arial" w:cs="Arial"/>
          <w:sz w:val="28"/>
          <w:szCs w:val="28"/>
          <w:lang w:val="el-GR"/>
        </w:rPr>
        <w:t>στο δικαίωμα του κατηγορούμενου</w:t>
      </w:r>
      <w:r w:rsidR="0064764F">
        <w:rPr>
          <w:rFonts w:ascii="Arial" w:hAnsi="Arial" w:cs="Arial"/>
          <w:sz w:val="28"/>
          <w:szCs w:val="28"/>
          <w:lang w:val="el-GR"/>
        </w:rPr>
        <w:t xml:space="preserve"> για πρόσβαση στο μαρτυρικό υλικό που</w:t>
      </w:r>
      <w:r w:rsidR="00D030A2">
        <w:rPr>
          <w:rFonts w:ascii="Arial" w:hAnsi="Arial" w:cs="Arial"/>
          <w:sz w:val="28"/>
          <w:szCs w:val="28"/>
          <w:lang w:val="el-GR"/>
        </w:rPr>
        <w:t xml:space="preserve"> αφορά στην υπόθεση </w:t>
      </w:r>
      <w:r w:rsidR="004A6D60">
        <w:rPr>
          <w:rFonts w:ascii="Arial" w:hAnsi="Arial" w:cs="Arial"/>
          <w:sz w:val="28"/>
          <w:szCs w:val="28"/>
          <w:lang w:val="el-GR"/>
        </w:rPr>
        <w:t>που αντιμετωπίζει</w:t>
      </w:r>
      <w:r w:rsidR="00D030A2">
        <w:rPr>
          <w:rFonts w:ascii="Arial" w:hAnsi="Arial" w:cs="Arial"/>
          <w:sz w:val="28"/>
          <w:szCs w:val="28"/>
          <w:lang w:val="el-GR"/>
        </w:rPr>
        <w:t>.</w:t>
      </w:r>
    </w:p>
    <w:p w14:paraId="195CD217" w14:textId="77777777" w:rsidR="00D030A2" w:rsidRDefault="00D030A2" w:rsidP="00842B72">
      <w:pPr>
        <w:spacing w:line="480" w:lineRule="auto"/>
        <w:ind w:right="-274" w:firstLine="270"/>
        <w:jc w:val="both"/>
        <w:rPr>
          <w:rFonts w:ascii="Arial" w:hAnsi="Arial" w:cs="Arial"/>
          <w:sz w:val="28"/>
          <w:szCs w:val="28"/>
          <w:lang w:val="el-GR"/>
        </w:rPr>
      </w:pPr>
    </w:p>
    <w:p w14:paraId="36A79FC8" w14:textId="77450672" w:rsidR="00A104D5" w:rsidRDefault="00AE15FA" w:rsidP="00F336F6">
      <w:pPr>
        <w:spacing w:line="480" w:lineRule="auto"/>
        <w:jc w:val="both"/>
        <w:rPr>
          <w:rFonts w:ascii="Arial" w:hAnsi="Arial" w:cs="Arial"/>
          <w:sz w:val="28"/>
          <w:szCs w:val="28"/>
          <w:lang w:val="el-GR"/>
        </w:rPr>
      </w:pPr>
      <w:r>
        <w:rPr>
          <w:sz w:val="28"/>
          <w:szCs w:val="28"/>
          <w:lang w:val="el-GR"/>
        </w:rPr>
        <w:t xml:space="preserve">    </w:t>
      </w:r>
      <w:r>
        <w:rPr>
          <w:rFonts w:ascii="Arial" w:hAnsi="Arial" w:cs="Arial"/>
          <w:sz w:val="28"/>
          <w:szCs w:val="28"/>
          <w:lang w:val="el-GR"/>
        </w:rPr>
        <w:t xml:space="preserve">Η χορήγηση άδειας για καταχώρηση αίτησης για την έκδοση εντάλματος </w:t>
      </w:r>
      <w:r>
        <w:rPr>
          <w:rFonts w:ascii="Arial" w:hAnsi="Arial" w:cs="Arial"/>
          <w:sz w:val="28"/>
          <w:szCs w:val="28"/>
          <w:lang w:val="en-US"/>
        </w:rPr>
        <w:t>mandamus</w:t>
      </w:r>
      <w:r>
        <w:rPr>
          <w:rFonts w:ascii="Arial" w:hAnsi="Arial" w:cs="Arial"/>
          <w:sz w:val="28"/>
          <w:szCs w:val="28"/>
          <w:lang w:val="el-GR"/>
        </w:rPr>
        <w:t xml:space="preserve"> ανάγεται στη διακριτική ευχέρεια του Δικαστηρίου.   Προϋπόθεση είναι να καταδειχθεί από τον αιτητή ότι υπάρχει εκ πρώτης όψεως συζητήσιμη υπόθεση (</w:t>
      </w:r>
      <w:r>
        <w:rPr>
          <w:rFonts w:ascii="Arial" w:hAnsi="Arial" w:cs="Arial"/>
          <w:b/>
          <w:i/>
          <w:sz w:val="28"/>
          <w:szCs w:val="28"/>
          <w:lang w:val="el-GR"/>
        </w:rPr>
        <w:t>Ανθίμου (1991) 1 Α.Α.Δ. 41</w:t>
      </w:r>
      <w:r>
        <w:rPr>
          <w:rFonts w:ascii="Arial" w:hAnsi="Arial" w:cs="Arial"/>
          <w:sz w:val="28"/>
          <w:szCs w:val="28"/>
          <w:lang w:val="el-GR"/>
        </w:rPr>
        <w:t>, 46).  Περαιτέρω, ο αιτητής πρέπει να έχει δικαίωμα να ζητήσει την εκτέλεση του συγκεκριμένου καθήκοντος και να έχει, προτού αποταθεί στο Δικαστήριο για άδεια, αιτηθεί από το δημόσιο όργανο την εκτέλεση του καθήκοντος και το δημόσιο όργανο να έχει αρνηθεί να συμμορφωθεί (</w:t>
      </w:r>
      <w:r>
        <w:rPr>
          <w:rFonts w:ascii="Arial" w:hAnsi="Arial" w:cs="Arial"/>
          <w:b/>
          <w:i/>
          <w:iCs/>
          <w:sz w:val="28"/>
          <w:szCs w:val="28"/>
          <w:lang w:val="el-GR"/>
        </w:rPr>
        <w:t xml:space="preserve">Χριστοδούλου άλλως </w:t>
      </w:r>
      <w:proofErr w:type="spellStart"/>
      <w:r>
        <w:rPr>
          <w:rFonts w:ascii="Arial" w:hAnsi="Arial" w:cs="Arial"/>
          <w:b/>
          <w:i/>
          <w:iCs/>
          <w:sz w:val="28"/>
          <w:szCs w:val="28"/>
          <w:lang w:val="el-GR"/>
        </w:rPr>
        <w:t>Ρόπας</w:t>
      </w:r>
      <w:proofErr w:type="spellEnd"/>
      <w:r>
        <w:rPr>
          <w:rFonts w:ascii="Arial" w:hAnsi="Arial" w:cs="Arial"/>
          <w:b/>
          <w:sz w:val="28"/>
          <w:szCs w:val="28"/>
          <w:lang w:val="el-GR"/>
        </w:rPr>
        <w:t xml:space="preserve"> </w:t>
      </w:r>
      <w:r>
        <w:rPr>
          <w:rFonts w:ascii="Arial" w:hAnsi="Arial" w:cs="Arial"/>
          <w:b/>
          <w:bCs/>
          <w:i/>
          <w:iCs/>
          <w:sz w:val="28"/>
          <w:szCs w:val="28"/>
          <w:lang w:val="el-GR"/>
        </w:rPr>
        <w:t>(2008) 1(Α) Α.Α.Δ. 43</w:t>
      </w:r>
      <w:r>
        <w:rPr>
          <w:rFonts w:ascii="Arial" w:hAnsi="Arial" w:cs="Arial"/>
          <w:sz w:val="28"/>
          <w:szCs w:val="28"/>
          <w:lang w:val="el-GR"/>
        </w:rPr>
        <w:t xml:space="preserve">, 47).  </w:t>
      </w:r>
    </w:p>
    <w:p w14:paraId="50C2E4BC" w14:textId="1A3CD241" w:rsidR="008F4FB5" w:rsidRDefault="003C43A6" w:rsidP="00A104D5">
      <w:pPr>
        <w:spacing w:line="480" w:lineRule="auto"/>
        <w:ind w:right="26"/>
        <w:jc w:val="both"/>
        <w:rPr>
          <w:rFonts w:ascii="Arial" w:hAnsi="Arial" w:cs="Arial"/>
          <w:sz w:val="28"/>
          <w:szCs w:val="28"/>
          <w:lang w:val="el-GR"/>
        </w:rPr>
      </w:pPr>
      <w:r>
        <w:rPr>
          <w:rFonts w:ascii="Arial" w:hAnsi="Arial" w:cs="Arial"/>
          <w:sz w:val="28"/>
          <w:szCs w:val="28"/>
          <w:lang w:val="el-GR"/>
        </w:rPr>
        <w:lastRenderedPageBreak/>
        <w:t xml:space="preserve">    </w:t>
      </w:r>
      <w:r w:rsidR="0031272C">
        <w:rPr>
          <w:rFonts w:ascii="Arial" w:hAnsi="Arial" w:cs="Arial"/>
          <w:sz w:val="28"/>
          <w:szCs w:val="28"/>
          <w:lang w:val="el-GR"/>
        </w:rPr>
        <w:t xml:space="preserve">Ο Αιτητής </w:t>
      </w:r>
      <w:r w:rsidR="001A4A50">
        <w:rPr>
          <w:rFonts w:ascii="Arial" w:hAnsi="Arial" w:cs="Arial"/>
          <w:sz w:val="28"/>
          <w:szCs w:val="28"/>
          <w:lang w:val="el-GR"/>
        </w:rPr>
        <w:t xml:space="preserve">ζήτησε για πρώτη φορά έγγραφα </w:t>
      </w:r>
      <w:r w:rsidR="009248F9">
        <w:rPr>
          <w:rFonts w:ascii="Arial" w:hAnsi="Arial" w:cs="Arial"/>
          <w:sz w:val="28"/>
          <w:szCs w:val="28"/>
          <w:lang w:val="el-GR"/>
        </w:rPr>
        <w:t>με</w:t>
      </w:r>
      <w:r w:rsidR="005F63B7">
        <w:rPr>
          <w:rFonts w:ascii="Arial" w:hAnsi="Arial" w:cs="Arial"/>
          <w:sz w:val="28"/>
          <w:szCs w:val="28"/>
          <w:lang w:val="el-GR"/>
        </w:rPr>
        <w:t xml:space="preserve"> την</w:t>
      </w:r>
      <w:r w:rsidR="009248F9">
        <w:rPr>
          <w:rFonts w:ascii="Arial" w:hAnsi="Arial" w:cs="Arial"/>
          <w:sz w:val="28"/>
          <w:szCs w:val="28"/>
          <w:lang w:val="el-GR"/>
        </w:rPr>
        <w:t xml:space="preserve"> επιστολή </w:t>
      </w:r>
      <w:r w:rsidR="005F63B7">
        <w:rPr>
          <w:rFonts w:ascii="Arial" w:hAnsi="Arial" w:cs="Arial"/>
          <w:sz w:val="28"/>
          <w:szCs w:val="28"/>
          <w:lang w:val="el-GR"/>
        </w:rPr>
        <w:t xml:space="preserve">του </w:t>
      </w:r>
      <w:r w:rsidR="009248F9">
        <w:rPr>
          <w:rFonts w:ascii="Arial" w:hAnsi="Arial" w:cs="Arial"/>
          <w:sz w:val="28"/>
          <w:szCs w:val="28"/>
          <w:lang w:val="el-GR"/>
        </w:rPr>
        <w:t>ημερ.</w:t>
      </w:r>
      <w:r w:rsidR="001A4A50">
        <w:rPr>
          <w:rFonts w:ascii="Arial" w:hAnsi="Arial" w:cs="Arial"/>
          <w:sz w:val="28"/>
          <w:szCs w:val="28"/>
          <w:lang w:val="el-GR"/>
        </w:rPr>
        <w:t>16.10.2023</w:t>
      </w:r>
      <w:r w:rsidR="00FF3CF0">
        <w:rPr>
          <w:rFonts w:ascii="Arial" w:hAnsi="Arial" w:cs="Arial"/>
          <w:sz w:val="28"/>
          <w:szCs w:val="28"/>
          <w:lang w:val="el-GR"/>
        </w:rPr>
        <w:t>.  Επρόκειτο για το κατηγορητήριο και το μαρτυρικό υλικό.</w:t>
      </w:r>
      <w:r w:rsidR="00F37A8D">
        <w:rPr>
          <w:rFonts w:ascii="Arial" w:hAnsi="Arial" w:cs="Arial"/>
          <w:sz w:val="28"/>
          <w:szCs w:val="28"/>
          <w:lang w:val="el-GR"/>
        </w:rPr>
        <w:t xml:space="preserve">  </w:t>
      </w:r>
      <w:r w:rsidR="005F63B7">
        <w:rPr>
          <w:rFonts w:ascii="Arial" w:hAnsi="Arial" w:cs="Arial"/>
          <w:sz w:val="28"/>
          <w:szCs w:val="28"/>
          <w:lang w:val="el-GR"/>
        </w:rPr>
        <w:t xml:space="preserve">Ακολούθως, </w:t>
      </w:r>
      <w:r w:rsidR="006F0128">
        <w:rPr>
          <w:rFonts w:ascii="Arial" w:hAnsi="Arial" w:cs="Arial"/>
          <w:sz w:val="28"/>
          <w:szCs w:val="28"/>
          <w:lang w:val="el-GR"/>
        </w:rPr>
        <w:t xml:space="preserve">με </w:t>
      </w:r>
      <w:r w:rsidR="00F37A8D">
        <w:rPr>
          <w:rFonts w:ascii="Arial" w:hAnsi="Arial" w:cs="Arial"/>
          <w:sz w:val="28"/>
          <w:szCs w:val="28"/>
          <w:lang w:val="el-GR"/>
        </w:rPr>
        <w:t>την επιστολή του ημερ.</w:t>
      </w:r>
      <w:r w:rsidR="009248F9">
        <w:rPr>
          <w:rFonts w:ascii="Arial" w:hAnsi="Arial" w:cs="Arial"/>
          <w:sz w:val="28"/>
          <w:szCs w:val="28"/>
          <w:lang w:val="el-GR"/>
        </w:rPr>
        <w:t>4.11.2023</w:t>
      </w:r>
      <w:r w:rsidR="00E645F1">
        <w:rPr>
          <w:rFonts w:ascii="Arial" w:hAnsi="Arial" w:cs="Arial"/>
          <w:sz w:val="28"/>
          <w:szCs w:val="28"/>
          <w:lang w:val="el-GR"/>
        </w:rPr>
        <w:t xml:space="preserve"> περιορίστηκε στο μαρτυρικό υλικό.</w:t>
      </w:r>
      <w:r w:rsidR="00EB5B36">
        <w:rPr>
          <w:rFonts w:ascii="Arial" w:hAnsi="Arial" w:cs="Arial"/>
          <w:sz w:val="28"/>
          <w:szCs w:val="28"/>
          <w:lang w:val="el-GR"/>
        </w:rPr>
        <w:t xml:space="preserve">  </w:t>
      </w:r>
      <w:r w:rsidR="00E3605F">
        <w:rPr>
          <w:rFonts w:ascii="Arial" w:hAnsi="Arial" w:cs="Arial"/>
          <w:sz w:val="28"/>
          <w:szCs w:val="28"/>
          <w:lang w:val="el-GR"/>
        </w:rPr>
        <w:t xml:space="preserve">Την 16.11.2023 ο Αιτητής πλήρωσε €254 για να λάβει τα έγγραφα και παρέλαβε 127 </w:t>
      </w:r>
      <w:r w:rsidR="00DE2DC6">
        <w:rPr>
          <w:rFonts w:ascii="Arial" w:hAnsi="Arial" w:cs="Arial"/>
          <w:sz w:val="28"/>
          <w:szCs w:val="28"/>
          <w:lang w:val="el-GR"/>
        </w:rPr>
        <w:t>φύλλα</w:t>
      </w:r>
      <w:r w:rsidR="00E3605F">
        <w:rPr>
          <w:rFonts w:ascii="Arial" w:hAnsi="Arial" w:cs="Arial"/>
          <w:sz w:val="28"/>
          <w:szCs w:val="28"/>
          <w:lang w:val="el-GR"/>
        </w:rPr>
        <w:t xml:space="preserve"> εγγράφων.  </w:t>
      </w:r>
      <w:r w:rsidR="008145C7">
        <w:rPr>
          <w:rFonts w:ascii="Arial" w:hAnsi="Arial" w:cs="Arial"/>
          <w:sz w:val="28"/>
          <w:szCs w:val="28"/>
          <w:lang w:val="el-GR"/>
        </w:rPr>
        <w:t>Συγκεκριμένα έγγραφα</w:t>
      </w:r>
      <w:r w:rsidR="00391DD6">
        <w:rPr>
          <w:rFonts w:ascii="Arial" w:hAnsi="Arial" w:cs="Arial"/>
          <w:sz w:val="28"/>
          <w:szCs w:val="28"/>
          <w:lang w:val="el-GR"/>
        </w:rPr>
        <w:t xml:space="preserve"> ζήτησε με επιστολή του ημερ.24.</w:t>
      </w:r>
      <w:r w:rsidR="00B231F0">
        <w:rPr>
          <w:rFonts w:ascii="Arial" w:hAnsi="Arial" w:cs="Arial"/>
          <w:sz w:val="28"/>
          <w:szCs w:val="28"/>
          <w:lang w:val="el-GR"/>
        </w:rPr>
        <w:t>11.2023</w:t>
      </w:r>
      <w:r w:rsidR="00396094">
        <w:rPr>
          <w:rFonts w:ascii="Arial" w:hAnsi="Arial" w:cs="Arial"/>
          <w:sz w:val="28"/>
          <w:szCs w:val="28"/>
          <w:lang w:val="el-GR"/>
        </w:rPr>
        <w:t xml:space="preserve">, υπό </w:t>
      </w:r>
      <w:r w:rsidR="00367E24">
        <w:rPr>
          <w:rFonts w:ascii="Arial" w:hAnsi="Arial" w:cs="Arial"/>
          <w:sz w:val="28"/>
          <w:szCs w:val="28"/>
          <w:lang w:val="el-GR"/>
        </w:rPr>
        <w:t>οκτώ στοιχεία.</w:t>
      </w:r>
      <w:r w:rsidR="00A853F1">
        <w:rPr>
          <w:rFonts w:ascii="Arial" w:hAnsi="Arial" w:cs="Arial"/>
          <w:sz w:val="28"/>
          <w:szCs w:val="28"/>
          <w:lang w:val="el-GR"/>
        </w:rPr>
        <w:t xml:space="preserve">  </w:t>
      </w:r>
      <w:r w:rsidR="009D037E">
        <w:rPr>
          <w:rFonts w:ascii="Arial" w:hAnsi="Arial" w:cs="Arial"/>
          <w:sz w:val="28"/>
          <w:szCs w:val="28"/>
          <w:lang w:val="el-GR"/>
        </w:rPr>
        <w:t>Αυτά</w:t>
      </w:r>
      <w:r w:rsidR="00F24B2D">
        <w:rPr>
          <w:rFonts w:ascii="Arial" w:hAnsi="Arial" w:cs="Arial"/>
          <w:sz w:val="28"/>
          <w:szCs w:val="28"/>
          <w:lang w:val="el-GR"/>
        </w:rPr>
        <w:t>, ζ</w:t>
      </w:r>
      <w:r w:rsidR="00A853F1">
        <w:rPr>
          <w:rFonts w:ascii="Arial" w:hAnsi="Arial" w:cs="Arial"/>
          <w:sz w:val="28"/>
          <w:szCs w:val="28"/>
          <w:lang w:val="el-GR"/>
        </w:rPr>
        <w:t xml:space="preserve">ητήθηκαν </w:t>
      </w:r>
      <w:r w:rsidR="00A56554">
        <w:rPr>
          <w:rFonts w:ascii="Arial" w:hAnsi="Arial" w:cs="Arial"/>
          <w:sz w:val="28"/>
          <w:szCs w:val="28"/>
          <w:lang w:val="el-GR"/>
        </w:rPr>
        <w:t>εκ νέου με επιστολή του ημερ.5.12.2023</w:t>
      </w:r>
      <w:r w:rsidR="00E50F31">
        <w:rPr>
          <w:rFonts w:ascii="Arial" w:hAnsi="Arial" w:cs="Arial"/>
          <w:sz w:val="28"/>
          <w:szCs w:val="28"/>
          <w:lang w:val="el-GR"/>
        </w:rPr>
        <w:t xml:space="preserve"> και </w:t>
      </w:r>
      <w:r w:rsidR="0084613A">
        <w:rPr>
          <w:rFonts w:ascii="Arial" w:hAnsi="Arial" w:cs="Arial"/>
          <w:sz w:val="28"/>
          <w:szCs w:val="28"/>
          <w:lang w:val="el-GR"/>
        </w:rPr>
        <w:t>ξανά με επιστολή του ημερ.12.12.2023.</w:t>
      </w:r>
      <w:r w:rsidR="00B231F0">
        <w:rPr>
          <w:rFonts w:ascii="Arial" w:hAnsi="Arial" w:cs="Arial"/>
          <w:sz w:val="28"/>
          <w:szCs w:val="28"/>
          <w:lang w:val="el-GR"/>
        </w:rPr>
        <w:t xml:space="preserve"> </w:t>
      </w:r>
      <w:r w:rsidR="009767CD">
        <w:rPr>
          <w:rFonts w:ascii="Arial" w:hAnsi="Arial" w:cs="Arial"/>
          <w:sz w:val="28"/>
          <w:szCs w:val="28"/>
          <w:lang w:val="el-GR"/>
        </w:rPr>
        <w:t xml:space="preserve"> </w:t>
      </w:r>
      <w:r w:rsidR="00772778">
        <w:rPr>
          <w:rFonts w:ascii="Arial" w:hAnsi="Arial" w:cs="Arial"/>
          <w:sz w:val="28"/>
          <w:szCs w:val="28"/>
          <w:lang w:val="el-GR"/>
        </w:rPr>
        <w:t xml:space="preserve"> Σημειώνεται ότι τα έγγραφα που </w:t>
      </w:r>
      <w:r w:rsidR="008F4FB5">
        <w:rPr>
          <w:rFonts w:ascii="Arial" w:hAnsi="Arial" w:cs="Arial"/>
          <w:sz w:val="28"/>
          <w:szCs w:val="28"/>
          <w:lang w:val="el-GR"/>
        </w:rPr>
        <w:t>αναφέρονται στην Αίτηση είναι υπό δέκα στοιχεία</w:t>
      </w:r>
      <w:r w:rsidR="00D906DE">
        <w:rPr>
          <w:rFonts w:ascii="Arial" w:hAnsi="Arial" w:cs="Arial"/>
          <w:sz w:val="28"/>
          <w:szCs w:val="28"/>
          <w:lang w:val="el-GR"/>
        </w:rPr>
        <w:t xml:space="preserve">.  </w:t>
      </w:r>
      <w:r w:rsidR="00E3605F">
        <w:rPr>
          <w:rFonts w:ascii="Arial" w:hAnsi="Arial" w:cs="Arial"/>
          <w:sz w:val="28"/>
          <w:szCs w:val="28"/>
          <w:lang w:val="el-GR"/>
        </w:rPr>
        <w:t xml:space="preserve">Την 4.1.2024 ο Αιτητής πλήρωσε </w:t>
      </w:r>
      <w:r w:rsidR="00D25933">
        <w:rPr>
          <w:rFonts w:ascii="Arial" w:hAnsi="Arial" w:cs="Arial"/>
          <w:sz w:val="28"/>
          <w:szCs w:val="28"/>
          <w:lang w:val="el-GR"/>
        </w:rPr>
        <w:t xml:space="preserve">άλλα </w:t>
      </w:r>
      <w:r w:rsidR="00E3605F">
        <w:rPr>
          <w:rFonts w:ascii="Arial" w:hAnsi="Arial" w:cs="Arial"/>
          <w:sz w:val="28"/>
          <w:szCs w:val="28"/>
          <w:lang w:val="el-GR"/>
        </w:rPr>
        <w:t xml:space="preserve">€970 για να λάβει </w:t>
      </w:r>
      <w:r w:rsidR="00B17146">
        <w:rPr>
          <w:rFonts w:ascii="Arial" w:hAnsi="Arial" w:cs="Arial"/>
          <w:sz w:val="28"/>
          <w:szCs w:val="28"/>
          <w:lang w:val="el-GR"/>
        </w:rPr>
        <w:t>περαιτέρω</w:t>
      </w:r>
      <w:r w:rsidR="00E3605F">
        <w:rPr>
          <w:rFonts w:ascii="Arial" w:hAnsi="Arial" w:cs="Arial"/>
          <w:sz w:val="28"/>
          <w:szCs w:val="28"/>
          <w:lang w:val="el-GR"/>
        </w:rPr>
        <w:t xml:space="preserve"> έγγραφα και παρέλαβε 194 </w:t>
      </w:r>
      <w:r w:rsidR="00D906DE">
        <w:rPr>
          <w:rFonts w:ascii="Arial" w:hAnsi="Arial" w:cs="Arial"/>
          <w:sz w:val="28"/>
          <w:szCs w:val="28"/>
          <w:lang w:val="el-GR"/>
        </w:rPr>
        <w:t>φύλλα</w:t>
      </w:r>
      <w:r w:rsidR="00E3605F">
        <w:rPr>
          <w:rFonts w:ascii="Arial" w:hAnsi="Arial" w:cs="Arial"/>
          <w:sz w:val="28"/>
          <w:szCs w:val="28"/>
          <w:lang w:val="el-GR"/>
        </w:rPr>
        <w:t xml:space="preserve"> εγγράφων</w:t>
      </w:r>
      <w:r w:rsidR="00B17146">
        <w:rPr>
          <w:rFonts w:ascii="Arial" w:hAnsi="Arial" w:cs="Arial"/>
          <w:sz w:val="28"/>
          <w:szCs w:val="28"/>
          <w:lang w:val="el-GR"/>
        </w:rPr>
        <w:t>, που εμπεριείχαν τα</w:t>
      </w:r>
      <w:r w:rsidR="000B4F42">
        <w:rPr>
          <w:rFonts w:ascii="Arial" w:hAnsi="Arial" w:cs="Arial"/>
          <w:sz w:val="28"/>
          <w:szCs w:val="28"/>
          <w:lang w:val="el-GR"/>
        </w:rPr>
        <w:t xml:space="preserve"> πρώτα 127</w:t>
      </w:r>
      <w:r w:rsidR="00E3605F">
        <w:rPr>
          <w:rFonts w:ascii="Arial" w:hAnsi="Arial" w:cs="Arial"/>
          <w:sz w:val="28"/>
          <w:szCs w:val="28"/>
          <w:lang w:val="el-GR"/>
        </w:rPr>
        <w:t xml:space="preserve">.  Ακολουθούν </w:t>
      </w:r>
      <w:r w:rsidR="000B4F42">
        <w:rPr>
          <w:rFonts w:ascii="Arial" w:hAnsi="Arial" w:cs="Arial"/>
          <w:sz w:val="28"/>
          <w:szCs w:val="28"/>
          <w:lang w:val="el-GR"/>
        </w:rPr>
        <w:t>νέες</w:t>
      </w:r>
      <w:r w:rsidR="00E3605F">
        <w:rPr>
          <w:rFonts w:ascii="Arial" w:hAnsi="Arial" w:cs="Arial"/>
          <w:sz w:val="28"/>
          <w:szCs w:val="28"/>
          <w:lang w:val="el-GR"/>
        </w:rPr>
        <w:t xml:space="preserve"> επιστολές του </w:t>
      </w:r>
      <w:r w:rsidR="00384F32">
        <w:rPr>
          <w:rFonts w:ascii="Arial" w:hAnsi="Arial" w:cs="Arial"/>
          <w:sz w:val="28"/>
          <w:szCs w:val="28"/>
          <w:lang w:val="el-GR"/>
        </w:rPr>
        <w:t>Αιτητή</w:t>
      </w:r>
      <w:r w:rsidR="000B4F42">
        <w:rPr>
          <w:rFonts w:ascii="Arial" w:hAnsi="Arial" w:cs="Arial"/>
          <w:sz w:val="28"/>
          <w:szCs w:val="28"/>
          <w:lang w:val="el-GR"/>
        </w:rPr>
        <w:t>,</w:t>
      </w:r>
      <w:r w:rsidR="00384F32">
        <w:rPr>
          <w:rFonts w:ascii="Arial" w:hAnsi="Arial" w:cs="Arial"/>
          <w:sz w:val="28"/>
          <w:szCs w:val="28"/>
          <w:lang w:val="el-GR"/>
        </w:rPr>
        <w:t xml:space="preserve"> </w:t>
      </w:r>
      <w:r w:rsidR="00E3605F">
        <w:rPr>
          <w:rFonts w:ascii="Arial" w:hAnsi="Arial" w:cs="Arial"/>
          <w:sz w:val="28"/>
          <w:szCs w:val="28"/>
          <w:lang w:val="el-GR"/>
        </w:rPr>
        <w:t>ημερ.9.1.2024, 11.1.2024  και 15.1.2024</w:t>
      </w:r>
      <w:r w:rsidR="000B4F42">
        <w:rPr>
          <w:rFonts w:ascii="Arial" w:hAnsi="Arial" w:cs="Arial"/>
          <w:sz w:val="28"/>
          <w:szCs w:val="28"/>
          <w:lang w:val="el-GR"/>
        </w:rPr>
        <w:t>,</w:t>
      </w:r>
      <w:r w:rsidR="00E3605F">
        <w:rPr>
          <w:rFonts w:ascii="Arial" w:hAnsi="Arial" w:cs="Arial"/>
          <w:sz w:val="28"/>
          <w:szCs w:val="28"/>
          <w:lang w:val="el-GR"/>
        </w:rPr>
        <w:t xml:space="preserve"> στις οποίες δεν έλαβε απάντηση.  Σε αυτή της 11.1.2024 αναφέρονται </w:t>
      </w:r>
      <w:r w:rsidR="00386D0D">
        <w:rPr>
          <w:rFonts w:ascii="Arial" w:hAnsi="Arial" w:cs="Arial"/>
          <w:sz w:val="28"/>
          <w:szCs w:val="28"/>
          <w:lang w:val="el-GR"/>
        </w:rPr>
        <w:t xml:space="preserve">τα έγγραφα </w:t>
      </w:r>
      <w:r w:rsidR="00E3605F">
        <w:rPr>
          <w:rFonts w:ascii="Arial" w:hAnsi="Arial" w:cs="Arial"/>
          <w:sz w:val="28"/>
          <w:szCs w:val="28"/>
          <w:lang w:val="el-GR"/>
        </w:rPr>
        <w:t xml:space="preserve">και </w:t>
      </w:r>
      <w:r w:rsidR="00386D0D">
        <w:rPr>
          <w:rFonts w:ascii="Arial" w:hAnsi="Arial" w:cs="Arial"/>
          <w:sz w:val="28"/>
          <w:szCs w:val="28"/>
          <w:lang w:val="el-GR"/>
        </w:rPr>
        <w:t xml:space="preserve">υπό </w:t>
      </w:r>
      <w:r w:rsidR="00E3605F">
        <w:rPr>
          <w:rFonts w:ascii="Arial" w:hAnsi="Arial" w:cs="Arial"/>
          <w:sz w:val="28"/>
          <w:szCs w:val="28"/>
          <w:lang w:val="el-GR"/>
        </w:rPr>
        <w:t>τα δέκα στοιχεία που περιλαμβάνονται στην Αίτηση.</w:t>
      </w:r>
      <w:r w:rsidR="00DE2DC6">
        <w:rPr>
          <w:rFonts w:ascii="Arial" w:hAnsi="Arial" w:cs="Arial"/>
          <w:sz w:val="28"/>
          <w:szCs w:val="28"/>
          <w:lang w:val="el-GR"/>
        </w:rPr>
        <w:t xml:space="preserve">  Αυτά είναι:</w:t>
      </w:r>
    </w:p>
    <w:p w14:paraId="453C3016" w14:textId="77777777" w:rsidR="008F4FB5" w:rsidRDefault="008F4FB5" w:rsidP="008F4FB5">
      <w:pPr>
        <w:ind w:left="270"/>
        <w:jc w:val="both"/>
        <w:rPr>
          <w:rFonts w:ascii="Arial" w:hAnsi="Arial" w:cs="Arial"/>
          <w:sz w:val="28"/>
          <w:szCs w:val="28"/>
          <w:lang w:val="el-GR"/>
        </w:rPr>
      </w:pPr>
    </w:p>
    <w:p w14:paraId="0BC3CBC7" w14:textId="03E00C15" w:rsidR="008F4FB5" w:rsidRDefault="008F4FB5" w:rsidP="008F4FB5">
      <w:pPr>
        <w:ind w:left="270"/>
        <w:jc w:val="both"/>
        <w:rPr>
          <w:rFonts w:ascii="Arial" w:hAnsi="Arial" w:cs="Arial"/>
          <w:sz w:val="28"/>
          <w:szCs w:val="28"/>
          <w:lang w:val="el-GR"/>
        </w:rPr>
      </w:pPr>
      <w:r>
        <w:rPr>
          <w:rFonts w:ascii="Arial" w:hAnsi="Arial" w:cs="Arial"/>
          <w:sz w:val="28"/>
          <w:szCs w:val="28"/>
          <w:lang w:val="el-GR"/>
        </w:rPr>
        <w:t>«α)</w:t>
      </w:r>
      <w:r>
        <w:rPr>
          <w:rFonts w:ascii="Arial" w:hAnsi="Arial" w:cs="Arial"/>
          <w:sz w:val="28"/>
          <w:szCs w:val="28"/>
          <w:lang w:val="el-GR"/>
        </w:rPr>
        <w:tab/>
        <w:t xml:space="preserve"> Πρακτικό </w:t>
      </w:r>
      <w:proofErr w:type="spellStart"/>
      <w:r>
        <w:rPr>
          <w:rFonts w:ascii="Arial" w:hAnsi="Arial" w:cs="Arial"/>
          <w:sz w:val="28"/>
          <w:szCs w:val="28"/>
          <w:lang w:val="el-GR"/>
        </w:rPr>
        <w:t>υπ.αριθμ</w:t>
      </w:r>
      <w:proofErr w:type="spellEnd"/>
      <w:r>
        <w:rPr>
          <w:rFonts w:ascii="Arial" w:hAnsi="Arial" w:cs="Arial"/>
          <w:sz w:val="28"/>
          <w:szCs w:val="28"/>
          <w:lang w:val="el-GR"/>
        </w:rPr>
        <w:t>. 09/2022 ημερ. 11/11/2022:</w:t>
      </w:r>
    </w:p>
    <w:p w14:paraId="716D3A33" w14:textId="77777777" w:rsidR="008F4FB5" w:rsidRDefault="008F4FB5" w:rsidP="008F4FB5">
      <w:pPr>
        <w:ind w:left="270"/>
        <w:jc w:val="both"/>
        <w:rPr>
          <w:rFonts w:ascii="Arial" w:hAnsi="Arial" w:cs="Arial"/>
          <w:sz w:val="28"/>
          <w:szCs w:val="28"/>
          <w:lang w:val="el-GR"/>
        </w:rPr>
      </w:pPr>
      <w:r>
        <w:rPr>
          <w:rFonts w:ascii="Arial" w:hAnsi="Arial" w:cs="Arial"/>
          <w:sz w:val="28"/>
          <w:szCs w:val="28"/>
          <w:lang w:val="el-GR"/>
        </w:rPr>
        <w:t xml:space="preserve">  β)</w:t>
      </w:r>
      <w:r>
        <w:rPr>
          <w:rFonts w:ascii="Arial" w:hAnsi="Arial" w:cs="Arial"/>
          <w:sz w:val="28"/>
          <w:szCs w:val="28"/>
          <w:lang w:val="el-GR"/>
        </w:rPr>
        <w:tab/>
        <w:t xml:space="preserve"> Έντυπο 2, ημερ. 09/01/2023:</w:t>
      </w:r>
    </w:p>
    <w:p w14:paraId="065EBD7A" w14:textId="77777777" w:rsidR="008F4FB5" w:rsidRDefault="008F4FB5" w:rsidP="008F4FB5">
      <w:pPr>
        <w:ind w:left="270"/>
        <w:jc w:val="both"/>
        <w:rPr>
          <w:rFonts w:ascii="Arial" w:hAnsi="Arial" w:cs="Arial"/>
          <w:sz w:val="28"/>
          <w:szCs w:val="28"/>
          <w:lang w:val="el-GR"/>
        </w:rPr>
      </w:pPr>
      <w:r>
        <w:rPr>
          <w:rFonts w:ascii="Arial" w:hAnsi="Arial" w:cs="Arial"/>
          <w:sz w:val="28"/>
          <w:szCs w:val="28"/>
          <w:lang w:val="el-GR"/>
        </w:rPr>
        <w:t xml:space="preserve">  γ)</w:t>
      </w:r>
      <w:r>
        <w:rPr>
          <w:rFonts w:ascii="Arial" w:hAnsi="Arial" w:cs="Arial"/>
          <w:sz w:val="28"/>
          <w:szCs w:val="28"/>
          <w:lang w:val="el-GR"/>
        </w:rPr>
        <w:tab/>
        <w:t xml:space="preserve"> Πρακτικό υπ. </w:t>
      </w:r>
      <w:proofErr w:type="spellStart"/>
      <w:r>
        <w:rPr>
          <w:rFonts w:ascii="Arial" w:hAnsi="Arial" w:cs="Arial"/>
          <w:sz w:val="28"/>
          <w:szCs w:val="28"/>
          <w:lang w:val="el-GR"/>
        </w:rPr>
        <w:t>αριθμ</w:t>
      </w:r>
      <w:proofErr w:type="spellEnd"/>
      <w:r>
        <w:rPr>
          <w:rFonts w:ascii="Arial" w:hAnsi="Arial" w:cs="Arial"/>
          <w:sz w:val="28"/>
          <w:szCs w:val="28"/>
          <w:lang w:val="el-GR"/>
        </w:rPr>
        <w:t>. 10/2023 ημερ. 07/09/2023:</w:t>
      </w:r>
    </w:p>
    <w:p w14:paraId="7B97AA0A" w14:textId="77777777" w:rsidR="008F4FB5" w:rsidRDefault="008F4FB5" w:rsidP="008F4FB5">
      <w:pPr>
        <w:ind w:left="270"/>
        <w:jc w:val="both"/>
        <w:rPr>
          <w:rFonts w:ascii="Arial" w:hAnsi="Arial" w:cs="Arial"/>
          <w:sz w:val="28"/>
          <w:szCs w:val="28"/>
          <w:lang w:val="el-GR"/>
        </w:rPr>
      </w:pPr>
      <w:r>
        <w:rPr>
          <w:rFonts w:ascii="Arial" w:hAnsi="Arial" w:cs="Arial"/>
          <w:sz w:val="28"/>
          <w:szCs w:val="28"/>
          <w:lang w:val="el-GR"/>
        </w:rPr>
        <w:t xml:space="preserve">  δ)</w:t>
      </w:r>
      <w:r>
        <w:rPr>
          <w:rFonts w:ascii="Arial" w:hAnsi="Arial" w:cs="Arial"/>
          <w:sz w:val="28"/>
          <w:szCs w:val="28"/>
          <w:lang w:val="el-GR"/>
        </w:rPr>
        <w:tab/>
        <w:t xml:space="preserve"> Πρακτικό </w:t>
      </w:r>
      <w:proofErr w:type="spellStart"/>
      <w:r>
        <w:rPr>
          <w:rFonts w:ascii="Arial" w:hAnsi="Arial" w:cs="Arial"/>
          <w:sz w:val="28"/>
          <w:szCs w:val="28"/>
          <w:lang w:val="el-GR"/>
        </w:rPr>
        <w:t>υπ.αριθμ</w:t>
      </w:r>
      <w:proofErr w:type="spellEnd"/>
      <w:r>
        <w:rPr>
          <w:rFonts w:ascii="Arial" w:hAnsi="Arial" w:cs="Arial"/>
          <w:sz w:val="28"/>
          <w:szCs w:val="28"/>
          <w:lang w:val="el-GR"/>
        </w:rPr>
        <w:t>. 11/2023 ημερ: 22/09/2023:</w:t>
      </w:r>
    </w:p>
    <w:p w14:paraId="04632EBB" w14:textId="77777777" w:rsidR="008F4FB5" w:rsidRDefault="008F4FB5" w:rsidP="008F4FB5">
      <w:pPr>
        <w:ind w:left="270"/>
        <w:jc w:val="both"/>
        <w:rPr>
          <w:rFonts w:ascii="Arial" w:hAnsi="Arial" w:cs="Arial"/>
          <w:sz w:val="28"/>
          <w:szCs w:val="28"/>
          <w:lang w:val="el-GR"/>
        </w:rPr>
      </w:pPr>
      <w:r>
        <w:rPr>
          <w:rFonts w:ascii="Arial" w:hAnsi="Arial" w:cs="Arial"/>
          <w:sz w:val="28"/>
          <w:szCs w:val="28"/>
          <w:lang w:val="el-GR"/>
        </w:rPr>
        <w:t xml:space="preserve">  ε)</w:t>
      </w:r>
      <w:r>
        <w:rPr>
          <w:rFonts w:ascii="Arial" w:hAnsi="Arial" w:cs="Arial"/>
          <w:sz w:val="28"/>
          <w:szCs w:val="28"/>
          <w:lang w:val="el-GR"/>
        </w:rPr>
        <w:tab/>
        <w:t xml:space="preserve"> Πρακτικό ημερ. 21/12/2023:</w:t>
      </w:r>
    </w:p>
    <w:p w14:paraId="6C048164" w14:textId="77777777" w:rsidR="008F4FB5" w:rsidRDefault="008F4FB5" w:rsidP="008F4FB5">
      <w:pPr>
        <w:ind w:left="720" w:hanging="450"/>
        <w:jc w:val="both"/>
        <w:rPr>
          <w:rFonts w:ascii="Arial" w:hAnsi="Arial" w:cs="Arial"/>
          <w:sz w:val="28"/>
          <w:szCs w:val="28"/>
          <w:lang w:val="el-GR"/>
        </w:rPr>
      </w:pPr>
      <w:r>
        <w:rPr>
          <w:rFonts w:ascii="Arial" w:hAnsi="Arial" w:cs="Arial"/>
          <w:sz w:val="28"/>
          <w:szCs w:val="28"/>
          <w:lang w:val="el-GR"/>
        </w:rPr>
        <w:t xml:space="preserve">  στ)Την αιτιολογημένη απόφαση του Συμβουλίου επί της  Ενστάσεως του Δικηγόρου στο κατηγορητήριο </w:t>
      </w:r>
      <w:proofErr w:type="spellStart"/>
      <w:r>
        <w:rPr>
          <w:rFonts w:ascii="Arial" w:hAnsi="Arial" w:cs="Arial"/>
          <w:sz w:val="28"/>
          <w:szCs w:val="28"/>
          <w:lang w:val="el-GR"/>
        </w:rPr>
        <w:t>εκδοθέν</w:t>
      </w:r>
      <w:proofErr w:type="spellEnd"/>
      <w:r>
        <w:rPr>
          <w:rFonts w:ascii="Arial" w:hAnsi="Arial" w:cs="Arial"/>
          <w:sz w:val="28"/>
          <w:szCs w:val="28"/>
          <w:lang w:val="el-GR"/>
        </w:rPr>
        <w:t xml:space="preserve"> εν </w:t>
      </w:r>
      <w:proofErr w:type="spellStart"/>
      <w:r>
        <w:rPr>
          <w:rFonts w:ascii="Arial" w:hAnsi="Arial" w:cs="Arial"/>
          <w:sz w:val="28"/>
          <w:szCs w:val="28"/>
          <w:lang w:val="el-GR"/>
        </w:rPr>
        <w:t>σχέσει</w:t>
      </w:r>
      <w:proofErr w:type="spellEnd"/>
      <w:r>
        <w:rPr>
          <w:rFonts w:ascii="Arial" w:hAnsi="Arial" w:cs="Arial"/>
          <w:sz w:val="28"/>
          <w:szCs w:val="28"/>
          <w:lang w:val="el-GR"/>
        </w:rPr>
        <w:t xml:space="preserve"> με τον Δικηγόρο που εκδόθηκε αυθημερόν (</w:t>
      </w:r>
      <w:r>
        <w:rPr>
          <w:rFonts w:ascii="Arial" w:hAnsi="Arial" w:cs="Arial"/>
          <w:sz w:val="28"/>
          <w:szCs w:val="28"/>
        </w:rPr>
        <w:t>ex</w:t>
      </w:r>
      <w:r>
        <w:rPr>
          <w:rFonts w:ascii="Arial" w:hAnsi="Arial" w:cs="Arial"/>
          <w:sz w:val="28"/>
          <w:szCs w:val="28"/>
          <w:lang w:val="el-GR"/>
        </w:rPr>
        <w:t xml:space="preserve"> </w:t>
      </w:r>
      <w:r>
        <w:rPr>
          <w:rFonts w:ascii="Arial" w:hAnsi="Arial" w:cs="Arial"/>
          <w:sz w:val="28"/>
          <w:szCs w:val="28"/>
        </w:rPr>
        <w:t>tempore</w:t>
      </w:r>
      <w:r>
        <w:rPr>
          <w:rFonts w:ascii="Arial" w:hAnsi="Arial" w:cs="Arial"/>
          <w:sz w:val="28"/>
          <w:szCs w:val="28"/>
          <w:lang w:val="el-GR"/>
        </w:rPr>
        <w:t>) στις 21/12/2023:</w:t>
      </w:r>
    </w:p>
    <w:p w14:paraId="03E4C1C8" w14:textId="105C0A93" w:rsidR="008F4FB5" w:rsidRDefault="008F4FB5" w:rsidP="008F4FB5">
      <w:pPr>
        <w:ind w:left="720" w:hanging="450"/>
        <w:jc w:val="both"/>
        <w:rPr>
          <w:rFonts w:ascii="Arial" w:hAnsi="Arial" w:cs="Arial"/>
          <w:sz w:val="28"/>
          <w:szCs w:val="28"/>
          <w:lang w:val="el-GR"/>
        </w:rPr>
      </w:pPr>
      <w:r>
        <w:rPr>
          <w:rFonts w:ascii="Arial" w:hAnsi="Arial" w:cs="Arial"/>
          <w:sz w:val="28"/>
          <w:szCs w:val="28"/>
          <w:lang w:val="el-GR"/>
        </w:rPr>
        <w:lastRenderedPageBreak/>
        <w:t xml:space="preserve">  ζ)</w:t>
      </w:r>
      <w:r>
        <w:rPr>
          <w:rFonts w:ascii="Arial" w:hAnsi="Arial" w:cs="Arial"/>
          <w:sz w:val="28"/>
          <w:szCs w:val="28"/>
          <w:lang w:val="el-GR"/>
        </w:rPr>
        <w:tab/>
        <w:t xml:space="preserve">Την αιτιολογημένη απόφαση του Συμβουλίου επί του αιτήματος της παραπονούμενης – κυρίας </w:t>
      </w:r>
      <w:r>
        <w:rPr>
          <w:rFonts w:ascii="Arial" w:hAnsi="Arial" w:cs="Arial"/>
          <w:sz w:val="28"/>
          <w:szCs w:val="28"/>
        </w:rPr>
        <w:t>Nina</w:t>
      </w:r>
      <w:r>
        <w:rPr>
          <w:rFonts w:ascii="Arial" w:hAnsi="Arial" w:cs="Arial"/>
          <w:sz w:val="28"/>
          <w:szCs w:val="28"/>
          <w:lang w:val="el-GR"/>
        </w:rPr>
        <w:t xml:space="preserve"> </w:t>
      </w:r>
      <w:r>
        <w:rPr>
          <w:rFonts w:ascii="Arial" w:hAnsi="Arial" w:cs="Arial"/>
          <w:sz w:val="28"/>
          <w:szCs w:val="28"/>
        </w:rPr>
        <w:t>Yartseva</w:t>
      </w:r>
      <w:r>
        <w:rPr>
          <w:rFonts w:ascii="Arial" w:hAnsi="Arial" w:cs="Arial"/>
          <w:sz w:val="28"/>
          <w:szCs w:val="28"/>
          <w:lang w:val="el-GR"/>
        </w:rPr>
        <w:t xml:space="preserve"> για τη λήψη άδειας από το Συμβούλιο για την προώθηση του παραπόνου εναντίον του κυρίου Α</w:t>
      </w:r>
      <w:r w:rsidR="00A82713">
        <w:rPr>
          <w:rFonts w:ascii="Arial" w:hAnsi="Arial" w:cs="Arial"/>
          <w:sz w:val="28"/>
          <w:szCs w:val="28"/>
          <w:lang w:val="el-GR"/>
        </w:rPr>
        <w:t>.</w:t>
      </w:r>
      <w:r>
        <w:rPr>
          <w:rFonts w:ascii="Arial" w:hAnsi="Arial" w:cs="Arial"/>
          <w:sz w:val="28"/>
          <w:szCs w:val="28"/>
          <w:lang w:val="el-GR"/>
        </w:rPr>
        <w:t xml:space="preserve"> Τ</w:t>
      </w:r>
      <w:r w:rsidR="00A82713">
        <w:rPr>
          <w:rFonts w:ascii="Arial" w:hAnsi="Arial" w:cs="Arial"/>
          <w:sz w:val="28"/>
          <w:szCs w:val="28"/>
          <w:lang w:val="el-GR"/>
        </w:rPr>
        <w:t>.</w:t>
      </w:r>
      <w:r>
        <w:rPr>
          <w:rFonts w:ascii="Arial" w:hAnsi="Arial" w:cs="Arial"/>
          <w:sz w:val="28"/>
          <w:szCs w:val="28"/>
          <w:lang w:val="el-GR"/>
        </w:rPr>
        <w:t>:</w:t>
      </w:r>
    </w:p>
    <w:p w14:paraId="79EAD139" w14:textId="44580177" w:rsidR="008F4FB5" w:rsidRDefault="008F4FB5" w:rsidP="008F4FB5">
      <w:pPr>
        <w:ind w:left="720" w:hanging="450"/>
        <w:jc w:val="both"/>
        <w:rPr>
          <w:rFonts w:ascii="Arial" w:hAnsi="Arial" w:cs="Arial"/>
          <w:sz w:val="28"/>
          <w:szCs w:val="28"/>
          <w:lang w:val="el-GR"/>
        </w:rPr>
      </w:pPr>
      <w:r>
        <w:rPr>
          <w:rFonts w:ascii="Arial" w:hAnsi="Arial" w:cs="Arial"/>
          <w:sz w:val="28"/>
          <w:szCs w:val="28"/>
          <w:lang w:val="el-GR"/>
        </w:rPr>
        <w:t xml:space="preserve">  η)</w:t>
      </w:r>
      <w:r>
        <w:rPr>
          <w:rFonts w:ascii="Arial" w:hAnsi="Arial" w:cs="Arial"/>
          <w:sz w:val="28"/>
          <w:szCs w:val="28"/>
          <w:lang w:val="el-GR"/>
        </w:rPr>
        <w:tab/>
        <w:t>Την έκθεση / αποτέλεσμα εξετάσεως (αναλύσ</w:t>
      </w:r>
      <w:r w:rsidR="00122753">
        <w:rPr>
          <w:rFonts w:ascii="Arial" w:hAnsi="Arial" w:cs="Arial"/>
          <w:sz w:val="28"/>
          <w:szCs w:val="28"/>
          <w:lang w:val="el-GR"/>
        </w:rPr>
        <w:t>εω</w:t>
      </w:r>
      <w:r>
        <w:rPr>
          <w:rFonts w:ascii="Arial" w:hAnsi="Arial" w:cs="Arial"/>
          <w:sz w:val="28"/>
          <w:szCs w:val="28"/>
          <w:lang w:val="el-GR"/>
        </w:rPr>
        <w:t xml:space="preserve">ς ή έρευνας) του κυρίου Γιώργου </w:t>
      </w:r>
      <w:proofErr w:type="spellStart"/>
      <w:r>
        <w:rPr>
          <w:rFonts w:ascii="Arial" w:hAnsi="Arial" w:cs="Arial"/>
          <w:sz w:val="28"/>
          <w:szCs w:val="28"/>
          <w:lang w:val="el-GR"/>
        </w:rPr>
        <w:t>Νεοφυτίδη</w:t>
      </w:r>
      <w:proofErr w:type="spellEnd"/>
      <w:r>
        <w:rPr>
          <w:rFonts w:ascii="Arial" w:hAnsi="Arial" w:cs="Arial"/>
          <w:sz w:val="28"/>
          <w:szCs w:val="28"/>
          <w:lang w:val="el-GR"/>
        </w:rPr>
        <w:t xml:space="preserve"> (κατήγορος) που επιδεικνύει συγκεκριμένα στοιχεία βάσει των οποίων το Συμβούλιο </w:t>
      </w:r>
      <w:proofErr w:type="spellStart"/>
      <w:r>
        <w:rPr>
          <w:rFonts w:ascii="Arial" w:hAnsi="Arial" w:cs="Arial"/>
          <w:sz w:val="28"/>
          <w:szCs w:val="28"/>
          <w:lang w:val="el-GR"/>
        </w:rPr>
        <w:t>απεφάνθη</w:t>
      </w:r>
      <w:proofErr w:type="spellEnd"/>
      <w:r>
        <w:rPr>
          <w:rFonts w:ascii="Arial" w:hAnsi="Arial" w:cs="Arial"/>
          <w:sz w:val="28"/>
          <w:szCs w:val="28"/>
          <w:lang w:val="el-GR"/>
        </w:rPr>
        <w:t xml:space="preserve"> να δώσει την άδεια του για την προώθηση του παραπόνου εναντίον του κυρίου Α</w:t>
      </w:r>
      <w:r w:rsidR="00A82713">
        <w:rPr>
          <w:rFonts w:ascii="Arial" w:hAnsi="Arial" w:cs="Arial"/>
          <w:sz w:val="28"/>
          <w:szCs w:val="28"/>
          <w:lang w:val="el-GR"/>
        </w:rPr>
        <w:t>.</w:t>
      </w:r>
      <w:r>
        <w:rPr>
          <w:rFonts w:ascii="Arial" w:hAnsi="Arial" w:cs="Arial"/>
          <w:sz w:val="28"/>
          <w:szCs w:val="28"/>
          <w:lang w:val="el-GR"/>
        </w:rPr>
        <w:t xml:space="preserve"> Τ</w:t>
      </w:r>
      <w:r w:rsidR="00A82713">
        <w:rPr>
          <w:rFonts w:ascii="Arial" w:hAnsi="Arial" w:cs="Arial"/>
          <w:sz w:val="28"/>
          <w:szCs w:val="28"/>
          <w:lang w:val="el-GR"/>
        </w:rPr>
        <w:t>.</w:t>
      </w:r>
      <w:r>
        <w:rPr>
          <w:rFonts w:ascii="Arial" w:hAnsi="Arial" w:cs="Arial"/>
          <w:sz w:val="28"/>
          <w:szCs w:val="28"/>
          <w:lang w:val="el-GR"/>
        </w:rPr>
        <w:t>:</w:t>
      </w:r>
    </w:p>
    <w:p w14:paraId="4069610E" w14:textId="3A32A99F" w:rsidR="008F4FB5" w:rsidRDefault="008F4FB5" w:rsidP="008F4FB5">
      <w:pPr>
        <w:ind w:left="720" w:hanging="450"/>
        <w:jc w:val="both"/>
        <w:rPr>
          <w:rFonts w:ascii="Arial" w:hAnsi="Arial" w:cs="Arial"/>
          <w:sz w:val="28"/>
          <w:szCs w:val="28"/>
          <w:lang w:val="el-GR"/>
        </w:rPr>
      </w:pPr>
      <w:r>
        <w:rPr>
          <w:rFonts w:ascii="Arial" w:hAnsi="Arial" w:cs="Arial"/>
          <w:sz w:val="28"/>
          <w:szCs w:val="28"/>
          <w:lang w:val="el-GR"/>
        </w:rPr>
        <w:t xml:space="preserve">  θ)</w:t>
      </w:r>
      <w:r>
        <w:rPr>
          <w:rFonts w:ascii="Arial" w:hAnsi="Arial" w:cs="Arial"/>
          <w:sz w:val="28"/>
          <w:szCs w:val="28"/>
          <w:lang w:val="el-GR"/>
        </w:rPr>
        <w:tab/>
        <w:t>Την έκθεση / αποτέλεσμα εξετάσεως (αναλύσ</w:t>
      </w:r>
      <w:r w:rsidR="00122753">
        <w:rPr>
          <w:rFonts w:ascii="Arial" w:hAnsi="Arial" w:cs="Arial"/>
          <w:sz w:val="28"/>
          <w:szCs w:val="28"/>
          <w:lang w:val="el-GR"/>
        </w:rPr>
        <w:t>εω</w:t>
      </w:r>
      <w:r>
        <w:rPr>
          <w:rFonts w:ascii="Arial" w:hAnsi="Arial" w:cs="Arial"/>
          <w:sz w:val="28"/>
          <w:szCs w:val="28"/>
          <w:lang w:val="el-GR"/>
        </w:rPr>
        <w:t xml:space="preserve">ς ή έρευνας) του Συμβουλίου που επιδεικνύει συγκεκριμένα στοιχεία βάσει των οποίων το Συμβούλιο </w:t>
      </w:r>
      <w:proofErr w:type="spellStart"/>
      <w:r>
        <w:rPr>
          <w:rFonts w:ascii="Arial" w:hAnsi="Arial" w:cs="Arial"/>
          <w:sz w:val="28"/>
          <w:szCs w:val="28"/>
          <w:lang w:val="el-GR"/>
        </w:rPr>
        <w:t>απεφάνθη</w:t>
      </w:r>
      <w:proofErr w:type="spellEnd"/>
      <w:r>
        <w:rPr>
          <w:rFonts w:ascii="Arial" w:hAnsi="Arial" w:cs="Arial"/>
          <w:sz w:val="28"/>
          <w:szCs w:val="28"/>
          <w:lang w:val="el-GR"/>
        </w:rPr>
        <w:t xml:space="preserve"> να δώσει την άδεια του για την προώθηση του παραπόνου εναντίον του κυρίου Α</w:t>
      </w:r>
      <w:r w:rsidR="00A82713">
        <w:rPr>
          <w:rFonts w:ascii="Arial" w:hAnsi="Arial" w:cs="Arial"/>
          <w:sz w:val="28"/>
          <w:szCs w:val="28"/>
          <w:lang w:val="el-GR"/>
        </w:rPr>
        <w:t>.</w:t>
      </w:r>
      <w:r>
        <w:rPr>
          <w:rFonts w:ascii="Arial" w:hAnsi="Arial" w:cs="Arial"/>
          <w:sz w:val="28"/>
          <w:szCs w:val="28"/>
          <w:lang w:val="el-GR"/>
        </w:rPr>
        <w:t xml:space="preserve"> Τ</w:t>
      </w:r>
      <w:r w:rsidR="00A82713">
        <w:rPr>
          <w:rFonts w:ascii="Arial" w:hAnsi="Arial" w:cs="Arial"/>
          <w:sz w:val="28"/>
          <w:szCs w:val="28"/>
          <w:lang w:val="el-GR"/>
        </w:rPr>
        <w:t>.</w:t>
      </w:r>
      <w:r>
        <w:rPr>
          <w:rFonts w:ascii="Arial" w:hAnsi="Arial" w:cs="Arial"/>
          <w:sz w:val="28"/>
          <w:szCs w:val="28"/>
          <w:lang w:val="el-GR"/>
        </w:rPr>
        <w:t>:</w:t>
      </w:r>
    </w:p>
    <w:p w14:paraId="25BD3EEA" w14:textId="3A683450" w:rsidR="008F4FB5" w:rsidRDefault="008F4FB5" w:rsidP="008F4FB5">
      <w:pPr>
        <w:ind w:left="720" w:hanging="450"/>
        <w:jc w:val="both"/>
        <w:rPr>
          <w:rFonts w:ascii="Arial" w:hAnsi="Arial" w:cs="Arial"/>
          <w:sz w:val="28"/>
          <w:szCs w:val="28"/>
          <w:lang w:val="el-GR"/>
        </w:rPr>
      </w:pPr>
      <w:r>
        <w:rPr>
          <w:rFonts w:ascii="Arial" w:hAnsi="Arial" w:cs="Arial"/>
          <w:sz w:val="28"/>
          <w:szCs w:val="28"/>
          <w:lang w:val="el-GR"/>
        </w:rPr>
        <w:t xml:space="preserve">  ι)</w:t>
      </w:r>
      <w:r>
        <w:rPr>
          <w:rFonts w:ascii="Arial" w:hAnsi="Arial" w:cs="Arial"/>
          <w:sz w:val="28"/>
          <w:szCs w:val="28"/>
          <w:lang w:val="el-GR"/>
        </w:rPr>
        <w:tab/>
        <w:t xml:space="preserve">Όλα τα ηλεκτρονικά μηνύματα μεταξύ της κυρίας </w:t>
      </w:r>
      <w:r>
        <w:rPr>
          <w:rFonts w:ascii="Arial" w:hAnsi="Arial" w:cs="Arial"/>
          <w:sz w:val="28"/>
          <w:szCs w:val="28"/>
        </w:rPr>
        <w:t>Nina</w:t>
      </w:r>
      <w:r>
        <w:rPr>
          <w:rFonts w:ascii="Arial" w:hAnsi="Arial" w:cs="Arial"/>
          <w:sz w:val="28"/>
          <w:szCs w:val="28"/>
          <w:lang w:val="el-GR"/>
        </w:rPr>
        <w:t xml:space="preserve"> </w:t>
      </w:r>
      <w:r>
        <w:rPr>
          <w:rFonts w:ascii="Arial" w:hAnsi="Arial" w:cs="Arial"/>
          <w:sz w:val="28"/>
          <w:szCs w:val="28"/>
        </w:rPr>
        <w:t>Yartseva</w:t>
      </w:r>
      <w:r>
        <w:rPr>
          <w:rFonts w:ascii="Arial" w:hAnsi="Arial" w:cs="Arial"/>
          <w:sz w:val="28"/>
          <w:szCs w:val="28"/>
          <w:lang w:val="el-GR"/>
        </w:rPr>
        <w:t xml:space="preserve">/του κυρίου </w:t>
      </w:r>
      <w:r>
        <w:rPr>
          <w:rFonts w:ascii="Arial" w:hAnsi="Arial" w:cs="Arial"/>
          <w:sz w:val="28"/>
          <w:szCs w:val="28"/>
        </w:rPr>
        <w:t>Denis</w:t>
      </w:r>
      <w:r>
        <w:rPr>
          <w:rFonts w:ascii="Arial" w:hAnsi="Arial" w:cs="Arial"/>
          <w:sz w:val="28"/>
          <w:szCs w:val="28"/>
          <w:lang w:val="el-GR"/>
        </w:rPr>
        <w:t xml:space="preserve"> </w:t>
      </w:r>
      <w:r>
        <w:rPr>
          <w:rFonts w:ascii="Arial" w:hAnsi="Arial" w:cs="Arial"/>
          <w:sz w:val="28"/>
          <w:szCs w:val="28"/>
        </w:rPr>
        <w:t>Yartsev</w:t>
      </w:r>
      <w:r>
        <w:rPr>
          <w:rFonts w:ascii="Arial" w:hAnsi="Arial" w:cs="Arial"/>
          <w:sz w:val="28"/>
          <w:szCs w:val="28"/>
          <w:lang w:val="el-GR"/>
        </w:rPr>
        <w:t xml:space="preserve"> και του Συμβουλίου επί της προωθήσεως του παραπόνου εναντίον του κυρίου Α</w:t>
      </w:r>
      <w:r w:rsidR="00A82713">
        <w:rPr>
          <w:rFonts w:ascii="Arial" w:hAnsi="Arial" w:cs="Arial"/>
          <w:sz w:val="28"/>
          <w:szCs w:val="28"/>
          <w:lang w:val="el-GR"/>
        </w:rPr>
        <w:t>.</w:t>
      </w:r>
      <w:r>
        <w:rPr>
          <w:rFonts w:ascii="Arial" w:hAnsi="Arial" w:cs="Arial"/>
          <w:sz w:val="28"/>
          <w:szCs w:val="28"/>
          <w:lang w:val="el-GR"/>
        </w:rPr>
        <w:t xml:space="preserve"> Τ</w:t>
      </w:r>
      <w:r w:rsidR="00A82713">
        <w:rPr>
          <w:rFonts w:ascii="Arial" w:hAnsi="Arial" w:cs="Arial"/>
          <w:sz w:val="28"/>
          <w:szCs w:val="28"/>
          <w:lang w:val="el-GR"/>
        </w:rPr>
        <w:t>.</w:t>
      </w:r>
      <w:r>
        <w:rPr>
          <w:rFonts w:ascii="Arial" w:hAnsi="Arial" w:cs="Arial"/>
          <w:sz w:val="28"/>
          <w:szCs w:val="28"/>
          <w:lang w:val="el-GR"/>
        </w:rPr>
        <w:t xml:space="preserve"> στη δίκη ενώπιον του Συμβουλίου»</w:t>
      </w:r>
      <w:r w:rsidR="00C46E54">
        <w:rPr>
          <w:rFonts w:ascii="Arial" w:hAnsi="Arial" w:cs="Arial"/>
          <w:sz w:val="28"/>
          <w:szCs w:val="28"/>
          <w:lang w:val="el-GR"/>
        </w:rPr>
        <w:t>.</w:t>
      </w:r>
    </w:p>
    <w:p w14:paraId="774681D3" w14:textId="77777777" w:rsidR="000B4F42" w:rsidRDefault="000B4F42" w:rsidP="008F4FB5">
      <w:pPr>
        <w:ind w:left="720" w:hanging="450"/>
        <w:jc w:val="both"/>
        <w:rPr>
          <w:rFonts w:ascii="Arial" w:hAnsi="Arial" w:cs="Arial"/>
          <w:sz w:val="28"/>
          <w:szCs w:val="28"/>
          <w:lang w:val="el-GR"/>
        </w:rPr>
      </w:pPr>
    </w:p>
    <w:p w14:paraId="38E219BC" w14:textId="77777777" w:rsidR="008F4FB5" w:rsidRDefault="008F4FB5" w:rsidP="00A104D5">
      <w:pPr>
        <w:spacing w:line="480" w:lineRule="auto"/>
        <w:ind w:right="26"/>
        <w:jc w:val="both"/>
        <w:rPr>
          <w:rFonts w:ascii="Arial" w:hAnsi="Arial" w:cs="Arial"/>
          <w:sz w:val="28"/>
          <w:szCs w:val="28"/>
          <w:lang w:val="el-GR"/>
        </w:rPr>
      </w:pPr>
    </w:p>
    <w:p w14:paraId="19AC6DED" w14:textId="6294C4ED" w:rsidR="00772B07" w:rsidRDefault="00772B07" w:rsidP="00A104D5">
      <w:pPr>
        <w:spacing w:line="480" w:lineRule="auto"/>
        <w:ind w:right="26"/>
        <w:jc w:val="both"/>
        <w:rPr>
          <w:rFonts w:ascii="Arial" w:hAnsi="Arial" w:cs="Arial"/>
          <w:sz w:val="28"/>
          <w:szCs w:val="28"/>
          <w:lang w:val="el-GR"/>
        </w:rPr>
      </w:pPr>
      <w:r>
        <w:rPr>
          <w:rFonts w:ascii="Arial" w:hAnsi="Arial" w:cs="Arial"/>
          <w:sz w:val="28"/>
          <w:szCs w:val="28"/>
          <w:lang w:val="el-GR"/>
        </w:rPr>
        <w:t xml:space="preserve">    </w:t>
      </w:r>
      <w:r w:rsidR="00026F15">
        <w:rPr>
          <w:rFonts w:ascii="Arial" w:hAnsi="Arial" w:cs="Arial"/>
          <w:sz w:val="28"/>
          <w:szCs w:val="28"/>
          <w:lang w:val="el-GR"/>
        </w:rPr>
        <w:t xml:space="preserve">Δεν </w:t>
      </w:r>
      <w:r w:rsidR="00D31860">
        <w:rPr>
          <w:rFonts w:ascii="Arial" w:hAnsi="Arial" w:cs="Arial"/>
          <w:sz w:val="28"/>
          <w:szCs w:val="28"/>
          <w:lang w:val="el-GR"/>
        </w:rPr>
        <w:t>επεξηγείται</w:t>
      </w:r>
      <w:r w:rsidR="00026F15">
        <w:rPr>
          <w:rFonts w:ascii="Arial" w:hAnsi="Arial" w:cs="Arial"/>
          <w:sz w:val="28"/>
          <w:szCs w:val="28"/>
          <w:lang w:val="el-GR"/>
        </w:rPr>
        <w:t xml:space="preserve"> σε τι αφορούν τα </w:t>
      </w:r>
      <w:r w:rsidR="003B2772">
        <w:rPr>
          <w:rFonts w:ascii="Arial" w:hAnsi="Arial" w:cs="Arial"/>
          <w:sz w:val="28"/>
          <w:szCs w:val="28"/>
          <w:lang w:val="el-GR"/>
        </w:rPr>
        <w:t xml:space="preserve">έγγραφα </w:t>
      </w:r>
      <w:r w:rsidR="00026F15">
        <w:rPr>
          <w:rFonts w:ascii="Arial" w:hAnsi="Arial" w:cs="Arial"/>
          <w:sz w:val="28"/>
          <w:szCs w:val="28"/>
          <w:lang w:val="el-GR"/>
        </w:rPr>
        <w:t>υπό στοιχεία (</w:t>
      </w:r>
      <w:r w:rsidR="006F6AA8">
        <w:rPr>
          <w:rFonts w:ascii="Arial" w:hAnsi="Arial" w:cs="Arial"/>
          <w:sz w:val="28"/>
          <w:szCs w:val="28"/>
          <w:lang w:val="el-GR"/>
        </w:rPr>
        <w:t xml:space="preserve">ζ) και (θ).  </w:t>
      </w:r>
      <w:r w:rsidR="000D63BE">
        <w:rPr>
          <w:rFonts w:ascii="Arial" w:hAnsi="Arial" w:cs="Arial"/>
          <w:sz w:val="28"/>
          <w:szCs w:val="28"/>
          <w:lang w:val="el-GR"/>
        </w:rPr>
        <w:t xml:space="preserve">Η </w:t>
      </w:r>
      <w:r w:rsidR="00D31860">
        <w:rPr>
          <w:rFonts w:ascii="Arial" w:hAnsi="Arial" w:cs="Arial"/>
          <w:sz w:val="28"/>
          <w:szCs w:val="28"/>
          <w:lang w:val="el-GR"/>
        </w:rPr>
        <w:t>διαδικασία όπως περιγράφεται</w:t>
      </w:r>
      <w:r w:rsidR="00613397">
        <w:rPr>
          <w:rFonts w:ascii="Arial" w:hAnsi="Arial" w:cs="Arial"/>
          <w:sz w:val="28"/>
          <w:szCs w:val="28"/>
          <w:lang w:val="el-GR"/>
        </w:rPr>
        <w:t xml:space="preserve"> σ</w:t>
      </w:r>
      <w:r w:rsidR="000D63BE">
        <w:rPr>
          <w:rFonts w:ascii="Arial" w:hAnsi="Arial" w:cs="Arial"/>
          <w:sz w:val="28"/>
          <w:szCs w:val="28"/>
          <w:lang w:val="el-GR"/>
        </w:rPr>
        <w:t xml:space="preserve">τον Κανονισμό </w:t>
      </w:r>
      <w:r w:rsidR="008954CF">
        <w:rPr>
          <w:rFonts w:ascii="Arial" w:hAnsi="Arial" w:cs="Arial"/>
          <w:sz w:val="28"/>
          <w:szCs w:val="28"/>
          <w:lang w:val="el-GR"/>
        </w:rPr>
        <w:t xml:space="preserve">δεν προβλέπει </w:t>
      </w:r>
      <w:r w:rsidR="00044D36">
        <w:rPr>
          <w:rFonts w:ascii="Arial" w:hAnsi="Arial" w:cs="Arial"/>
          <w:sz w:val="28"/>
          <w:szCs w:val="28"/>
          <w:lang w:val="el-GR"/>
        </w:rPr>
        <w:t>τη</w:t>
      </w:r>
      <w:r w:rsidR="008954CF">
        <w:rPr>
          <w:rFonts w:ascii="Arial" w:hAnsi="Arial" w:cs="Arial"/>
          <w:sz w:val="28"/>
          <w:szCs w:val="28"/>
          <w:lang w:val="el-GR"/>
        </w:rPr>
        <w:t xml:space="preserve"> λήψη άδειας για την προώθηση παραπόνου</w:t>
      </w:r>
      <w:r w:rsidR="00C34DDA">
        <w:rPr>
          <w:rFonts w:ascii="Arial" w:hAnsi="Arial" w:cs="Arial"/>
          <w:sz w:val="28"/>
          <w:szCs w:val="28"/>
          <w:lang w:val="el-GR"/>
        </w:rPr>
        <w:t xml:space="preserve"> και</w:t>
      </w:r>
      <w:r w:rsidR="002636E5">
        <w:rPr>
          <w:rFonts w:ascii="Arial" w:hAnsi="Arial" w:cs="Arial"/>
          <w:sz w:val="28"/>
          <w:szCs w:val="28"/>
          <w:lang w:val="el-GR"/>
        </w:rPr>
        <w:t xml:space="preserve"> επομένως</w:t>
      </w:r>
      <w:r w:rsidR="00C34DDA">
        <w:rPr>
          <w:rFonts w:ascii="Arial" w:hAnsi="Arial" w:cs="Arial"/>
          <w:sz w:val="28"/>
          <w:szCs w:val="28"/>
          <w:lang w:val="el-GR"/>
        </w:rPr>
        <w:t xml:space="preserve"> δεν </w:t>
      </w:r>
      <w:r w:rsidR="003B2772">
        <w:rPr>
          <w:rFonts w:ascii="Arial" w:hAnsi="Arial" w:cs="Arial"/>
          <w:sz w:val="28"/>
          <w:szCs w:val="28"/>
          <w:lang w:val="el-GR"/>
        </w:rPr>
        <w:t>μπορεί</w:t>
      </w:r>
      <w:r w:rsidR="00C34DDA">
        <w:rPr>
          <w:rFonts w:ascii="Arial" w:hAnsi="Arial" w:cs="Arial"/>
          <w:sz w:val="28"/>
          <w:szCs w:val="28"/>
          <w:lang w:val="el-GR"/>
        </w:rPr>
        <w:t xml:space="preserve"> να αναζητείται </w:t>
      </w:r>
      <w:r w:rsidR="00F25903">
        <w:rPr>
          <w:rFonts w:ascii="Arial" w:hAnsi="Arial" w:cs="Arial"/>
          <w:sz w:val="28"/>
          <w:szCs w:val="28"/>
          <w:lang w:val="el-GR"/>
        </w:rPr>
        <w:t>«</w:t>
      </w:r>
      <w:r w:rsidR="00F25903" w:rsidRPr="0090048C">
        <w:rPr>
          <w:rFonts w:ascii="Arial" w:hAnsi="Arial" w:cs="Arial"/>
          <w:i/>
          <w:iCs/>
          <w:sz w:val="28"/>
          <w:szCs w:val="28"/>
          <w:lang w:val="el-GR"/>
        </w:rPr>
        <w:t>αιτιολογημένη απόφαση του Συμβουλίου</w:t>
      </w:r>
      <w:r w:rsidR="00F25903">
        <w:rPr>
          <w:rFonts w:ascii="Arial" w:hAnsi="Arial" w:cs="Arial"/>
          <w:sz w:val="28"/>
          <w:szCs w:val="28"/>
          <w:lang w:val="el-GR"/>
        </w:rPr>
        <w:t>»</w:t>
      </w:r>
      <w:r w:rsidR="0090048C">
        <w:rPr>
          <w:rFonts w:ascii="Arial" w:hAnsi="Arial" w:cs="Arial"/>
          <w:sz w:val="28"/>
          <w:szCs w:val="28"/>
          <w:lang w:val="el-GR"/>
        </w:rPr>
        <w:t>,</w:t>
      </w:r>
      <w:r w:rsidR="002636E5">
        <w:rPr>
          <w:rFonts w:ascii="Arial" w:hAnsi="Arial" w:cs="Arial"/>
          <w:sz w:val="28"/>
          <w:szCs w:val="28"/>
          <w:lang w:val="el-GR"/>
        </w:rPr>
        <w:t xml:space="preserve"> </w:t>
      </w:r>
      <w:r w:rsidR="00C83114">
        <w:rPr>
          <w:rFonts w:ascii="Arial" w:hAnsi="Arial" w:cs="Arial"/>
          <w:sz w:val="28"/>
          <w:szCs w:val="28"/>
          <w:lang w:val="el-GR"/>
        </w:rPr>
        <w:t>ούτε και «</w:t>
      </w:r>
      <w:r w:rsidR="00C83114" w:rsidRPr="0093744F">
        <w:rPr>
          <w:rFonts w:ascii="Arial" w:hAnsi="Arial" w:cs="Arial"/>
          <w:i/>
          <w:iCs/>
          <w:sz w:val="28"/>
          <w:szCs w:val="28"/>
          <w:lang w:val="el-GR"/>
        </w:rPr>
        <w:t>έκθεση/αποτέλεσμα</w:t>
      </w:r>
      <w:r w:rsidR="00EA0E92" w:rsidRPr="0093744F">
        <w:rPr>
          <w:rFonts w:ascii="Arial" w:hAnsi="Arial" w:cs="Arial"/>
          <w:i/>
          <w:iCs/>
          <w:sz w:val="28"/>
          <w:szCs w:val="28"/>
          <w:lang w:val="el-GR"/>
        </w:rPr>
        <w:t xml:space="preserve"> εξετάσεως (αναλύσεως ή έρευνας) του Συμβουλίου</w:t>
      </w:r>
      <w:r w:rsidR="00EA0E92">
        <w:rPr>
          <w:rFonts w:ascii="Arial" w:hAnsi="Arial" w:cs="Arial"/>
          <w:sz w:val="28"/>
          <w:szCs w:val="28"/>
          <w:lang w:val="el-GR"/>
        </w:rPr>
        <w:t>» για</w:t>
      </w:r>
      <w:r w:rsidR="006A6157">
        <w:rPr>
          <w:rFonts w:ascii="Arial" w:hAnsi="Arial" w:cs="Arial"/>
          <w:sz w:val="28"/>
          <w:szCs w:val="28"/>
          <w:lang w:val="el-GR"/>
        </w:rPr>
        <w:t xml:space="preserve"> άδεια για την προώθηση του παραπόνου</w:t>
      </w:r>
      <w:r w:rsidR="0093744F">
        <w:rPr>
          <w:rFonts w:ascii="Arial" w:hAnsi="Arial" w:cs="Arial"/>
          <w:sz w:val="28"/>
          <w:szCs w:val="28"/>
          <w:lang w:val="el-GR"/>
        </w:rPr>
        <w:t xml:space="preserve"> εναντίον του Αιτητή.</w:t>
      </w:r>
      <w:r w:rsidR="0017667B">
        <w:rPr>
          <w:rFonts w:ascii="Arial" w:hAnsi="Arial" w:cs="Arial"/>
          <w:sz w:val="28"/>
          <w:szCs w:val="28"/>
          <w:lang w:val="el-GR"/>
        </w:rPr>
        <w:t xml:space="preserve">  Το Πειθαρχικό Συμβούλιο έχει </w:t>
      </w:r>
      <w:r w:rsidR="00AA6419">
        <w:rPr>
          <w:rFonts w:ascii="Arial" w:hAnsi="Arial" w:cs="Arial"/>
          <w:sz w:val="28"/>
          <w:szCs w:val="28"/>
          <w:lang w:val="el-GR"/>
        </w:rPr>
        <w:t>τις εξουσίες και λαμβάνει αποφάσεις όπως προβλέπεται στους Κανονισμούς που διέπουν τη λειτουργία του.</w:t>
      </w:r>
      <w:r w:rsidR="0085092C">
        <w:rPr>
          <w:rFonts w:ascii="Arial" w:hAnsi="Arial" w:cs="Arial"/>
          <w:sz w:val="28"/>
          <w:szCs w:val="28"/>
          <w:lang w:val="el-GR"/>
        </w:rPr>
        <w:t xml:space="preserve">  Εξετάζει κατά πόσο συντρέχουν λόγοι οι οποίοι </w:t>
      </w:r>
      <w:r w:rsidR="00E66C84">
        <w:rPr>
          <w:rFonts w:ascii="Arial" w:hAnsi="Arial" w:cs="Arial"/>
          <w:sz w:val="28"/>
          <w:szCs w:val="28"/>
          <w:lang w:val="el-GR"/>
        </w:rPr>
        <w:t xml:space="preserve">δικαιολογούν τη διεξαγωγή έρευνας σε σχέση </w:t>
      </w:r>
      <w:r w:rsidR="005A3DA6">
        <w:rPr>
          <w:rFonts w:ascii="Arial" w:hAnsi="Arial" w:cs="Arial"/>
          <w:sz w:val="28"/>
          <w:szCs w:val="28"/>
          <w:lang w:val="el-GR"/>
        </w:rPr>
        <w:t>με δικηγόρο (</w:t>
      </w:r>
      <w:r w:rsidR="005A3DA6" w:rsidRPr="005A3DA6">
        <w:rPr>
          <w:rFonts w:ascii="Arial" w:hAnsi="Arial" w:cs="Arial"/>
          <w:b/>
          <w:bCs/>
          <w:i/>
          <w:iCs/>
          <w:sz w:val="28"/>
          <w:szCs w:val="28"/>
          <w:lang w:val="el-GR"/>
        </w:rPr>
        <w:t>Καν.4</w:t>
      </w:r>
      <w:r w:rsidR="005A3DA6">
        <w:rPr>
          <w:rFonts w:ascii="Arial" w:hAnsi="Arial" w:cs="Arial"/>
          <w:sz w:val="28"/>
          <w:szCs w:val="28"/>
          <w:lang w:val="el-GR"/>
        </w:rPr>
        <w:t>)</w:t>
      </w:r>
      <w:r w:rsidR="00BD137C">
        <w:rPr>
          <w:rFonts w:ascii="Arial" w:hAnsi="Arial" w:cs="Arial"/>
          <w:sz w:val="28"/>
          <w:szCs w:val="28"/>
          <w:lang w:val="el-GR"/>
        </w:rPr>
        <w:t>,</w:t>
      </w:r>
      <w:r w:rsidR="00AA6419">
        <w:rPr>
          <w:rFonts w:ascii="Arial" w:hAnsi="Arial" w:cs="Arial"/>
          <w:sz w:val="28"/>
          <w:szCs w:val="28"/>
          <w:lang w:val="el-GR"/>
        </w:rPr>
        <w:t xml:space="preserve"> </w:t>
      </w:r>
      <w:r w:rsidR="008650F5">
        <w:rPr>
          <w:rFonts w:ascii="Arial" w:hAnsi="Arial" w:cs="Arial"/>
          <w:sz w:val="28"/>
          <w:szCs w:val="28"/>
          <w:lang w:val="el-GR"/>
        </w:rPr>
        <w:lastRenderedPageBreak/>
        <w:t>μπορεί να διορίσει ερευνών πρόσωπο (</w:t>
      </w:r>
      <w:r w:rsidR="008650F5">
        <w:rPr>
          <w:rFonts w:ascii="Arial" w:hAnsi="Arial" w:cs="Arial"/>
          <w:b/>
          <w:bCs/>
          <w:i/>
          <w:iCs/>
          <w:sz w:val="28"/>
          <w:szCs w:val="28"/>
          <w:lang w:val="el-GR"/>
        </w:rPr>
        <w:t>Καν.</w:t>
      </w:r>
      <w:r w:rsidR="009237BF">
        <w:rPr>
          <w:rFonts w:ascii="Arial" w:hAnsi="Arial" w:cs="Arial"/>
          <w:b/>
          <w:bCs/>
          <w:i/>
          <w:iCs/>
          <w:sz w:val="28"/>
          <w:szCs w:val="28"/>
          <w:lang w:val="el-GR"/>
        </w:rPr>
        <w:t>5(1)</w:t>
      </w:r>
      <w:r w:rsidR="008650F5">
        <w:rPr>
          <w:rFonts w:ascii="Arial" w:hAnsi="Arial" w:cs="Arial"/>
          <w:sz w:val="28"/>
          <w:szCs w:val="28"/>
          <w:lang w:val="el-GR"/>
        </w:rPr>
        <w:t>)</w:t>
      </w:r>
      <w:r w:rsidR="00A47026">
        <w:rPr>
          <w:rFonts w:ascii="Arial" w:hAnsi="Arial" w:cs="Arial"/>
          <w:sz w:val="28"/>
          <w:szCs w:val="28"/>
          <w:lang w:val="el-GR"/>
        </w:rPr>
        <w:t xml:space="preserve"> </w:t>
      </w:r>
      <w:r w:rsidR="003154B2">
        <w:rPr>
          <w:rFonts w:ascii="Arial" w:hAnsi="Arial" w:cs="Arial"/>
          <w:sz w:val="28"/>
          <w:szCs w:val="28"/>
          <w:lang w:val="el-GR"/>
        </w:rPr>
        <w:t xml:space="preserve">και </w:t>
      </w:r>
      <w:r w:rsidR="00A47026">
        <w:rPr>
          <w:rFonts w:ascii="Arial" w:hAnsi="Arial" w:cs="Arial"/>
          <w:sz w:val="28"/>
          <w:szCs w:val="28"/>
          <w:lang w:val="el-GR"/>
        </w:rPr>
        <w:t xml:space="preserve">αποφασίζει κατά πόσο δικαιολογείται η παραπομπή υπό διερεύνηση δικηγόρου </w:t>
      </w:r>
      <w:r w:rsidR="00311706">
        <w:rPr>
          <w:rFonts w:ascii="Arial" w:hAnsi="Arial" w:cs="Arial"/>
          <w:sz w:val="28"/>
          <w:szCs w:val="28"/>
          <w:lang w:val="el-GR"/>
        </w:rPr>
        <w:t>σε δίκη ενώπιον του (</w:t>
      </w:r>
      <w:r w:rsidR="00311706">
        <w:rPr>
          <w:rFonts w:ascii="Arial" w:hAnsi="Arial" w:cs="Arial"/>
          <w:b/>
          <w:bCs/>
          <w:i/>
          <w:iCs/>
          <w:sz w:val="28"/>
          <w:szCs w:val="28"/>
          <w:lang w:val="el-GR"/>
        </w:rPr>
        <w:t>Καν.5(6)</w:t>
      </w:r>
      <w:r w:rsidR="00311706">
        <w:rPr>
          <w:rFonts w:ascii="Arial" w:hAnsi="Arial" w:cs="Arial"/>
          <w:sz w:val="28"/>
          <w:szCs w:val="28"/>
          <w:lang w:val="el-GR"/>
        </w:rPr>
        <w:t>)</w:t>
      </w:r>
      <w:r w:rsidR="0075097E">
        <w:rPr>
          <w:rFonts w:ascii="Arial" w:hAnsi="Arial" w:cs="Arial"/>
          <w:sz w:val="28"/>
          <w:szCs w:val="28"/>
          <w:lang w:val="el-GR"/>
        </w:rPr>
        <w:t xml:space="preserve">. </w:t>
      </w:r>
      <w:r w:rsidR="00460972">
        <w:rPr>
          <w:rFonts w:ascii="Arial" w:hAnsi="Arial" w:cs="Arial"/>
          <w:sz w:val="28"/>
          <w:szCs w:val="28"/>
          <w:lang w:val="el-GR"/>
        </w:rPr>
        <w:t xml:space="preserve"> </w:t>
      </w:r>
      <w:r w:rsidR="00AC73FA">
        <w:rPr>
          <w:rFonts w:ascii="Arial" w:hAnsi="Arial" w:cs="Arial"/>
          <w:sz w:val="28"/>
          <w:szCs w:val="28"/>
          <w:lang w:val="el-GR"/>
        </w:rPr>
        <w:t>Άλλες εξουσίες του αφορούν στην εκδίκαση τ</w:t>
      </w:r>
      <w:r w:rsidR="00D70456">
        <w:rPr>
          <w:rFonts w:ascii="Arial" w:hAnsi="Arial" w:cs="Arial"/>
          <w:sz w:val="28"/>
          <w:szCs w:val="28"/>
          <w:lang w:val="el-GR"/>
        </w:rPr>
        <w:t>ων υποθέσεων της δικαιοδοσίας του.</w:t>
      </w:r>
      <w:r w:rsidR="00135E52">
        <w:rPr>
          <w:rFonts w:ascii="Arial" w:hAnsi="Arial" w:cs="Arial"/>
          <w:sz w:val="28"/>
          <w:szCs w:val="28"/>
          <w:lang w:val="el-GR"/>
        </w:rPr>
        <w:t xml:space="preserve">  Χορήγηση άδειας</w:t>
      </w:r>
      <w:r w:rsidR="000B148A" w:rsidRPr="000B148A">
        <w:rPr>
          <w:rFonts w:ascii="Arial" w:hAnsi="Arial" w:cs="Arial"/>
          <w:sz w:val="28"/>
          <w:szCs w:val="28"/>
          <w:lang w:val="el-GR"/>
        </w:rPr>
        <w:t xml:space="preserve"> </w:t>
      </w:r>
      <w:r w:rsidR="000B148A">
        <w:rPr>
          <w:rFonts w:ascii="Arial" w:hAnsi="Arial" w:cs="Arial"/>
          <w:sz w:val="28"/>
          <w:szCs w:val="28"/>
          <w:lang w:val="el-GR"/>
        </w:rPr>
        <w:t>για την προώθηση παραπόνου δεν αναφέρεται οπουδήποτε στον Κανονισμό.</w:t>
      </w:r>
    </w:p>
    <w:p w14:paraId="28DFC5B1" w14:textId="77777777" w:rsidR="00702476" w:rsidRDefault="00702476" w:rsidP="00A104D5">
      <w:pPr>
        <w:spacing w:line="480" w:lineRule="auto"/>
        <w:ind w:right="26"/>
        <w:jc w:val="both"/>
        <w:rPr>
          <w:rFonts w:ascii="Arial" w:hAnsi="Arial" w:cs="Arial"/>
          <w:sz w:val="28"/>
          <w:szCs w:val="28"/>
          <w:lang w:val="el-GR"/>
        </w:rPr>
      </w:pPr>
    </w:p>
    <w:p w14:paraId="167B127F" w14:textId="0BC4A209" w:rsidR="00702476" w:rsidRDefault="003871EF" w:rsidP="00A104D5">
      <w:pPr>
        <w:spacing w:line="480" w:lineRule="auto"/>
        <w:ind w:right="26"/>
        <w:jc w:val="both"/>
        <w:rPr>
          <w:rFonts w:ascii="Arial" w:hAnsi="Arial" w:cs="Arial"/>
          <w:sz w:val="28"/>
          <w:szCs w:val="28"/>
          <w:lang w:val="el-GR"/>
        </w:rPr>
      </w:pPr>
      <w:r>
        <w:rPr>
          <w:rFonts w:ascii="Arial" w:hAnsi="Arial" w:cs="Arial"/>
          <w:sz w:val="28"/>
          <w:szCs w:val="28"/>
          <w:lang w:val="el-GR"/>
        </w:rPr>
        <w:t xml:space="preserve">    Το έγγραφο υπό στοιχείο (η) </w:t>
      </w:r>
      <w:r w:rsidR="00753F1A">
        <w:rPr>
          <w:rFonts w:ascii="Arial" w:hAnsi="Arial" w:cs="Arial"/>
          <w:sz w:val="28"/>
          <w:szCs w:val="28"/>
          <w:lang w:val="el-GR"/>
        </w:rPr>
        <w:t>θα μπορούσε</w:t>
      </w:r>
      <w:r w:rsidR="0056067E">
        <w:rPr>
          <w:rFonts w:ascii="Arial" w:hAnsi="Arial" w:cs="Arial"/>
          <w:sz w:val="28"/>
          <w:szCs w:val="28"/>
          <w:lang w:val="el-GR"/>
        </w:rPr>
        <w:t xml:space="preserve"> να συσχετιστεί με </w:t>
      </w:r>
      <w:r w:rsidR="00D1595B">
        <w:rPr>
          <w:rFonts w:ascii="Arial" w:hAnsi="Arial" w:cs="Arial"/>
          <w:sz w:val="28"/>
          <w:szCs w:val="28"/>
          <w:lang w:val="el-GR"/>
        </w:rPr>
        <w:t xml:space="preserve">την έκθεση που αναφέρεται στον </w:t>
      </w:r>
      <w:r w:rsidR="00D1595B" w:rsidRPr="0056067E">
        <w:rPr>
          <w:rFonts w:ascii="Arial" w:hAnsi="Arial" w:cs="Arial"/>
          <w:b/>
          <w:bCs/>
          <w:i/>
          <w:iCs/>
          <w:sz w:val="28"/>
          <w:szCs w:val="28"/>
          <w:lang w:val="el-GR"/>
        </w:rPr>
        <w:t>Καν.</w:t>
      </w:r>
      <w:r w:rsidR="005351CF" w:rsidRPr="0056067E">
        <w:rPr>
          <w:rFonts w:ascii="Arial" w:hAnsi="Arial" w:cs="Arial"/>
          <w:b/>
          <w:bCs/>
          <w:i/>
          <w:iCs/>
          <w:sz w:val="28"/>
          <w:szCs w:val="28"/>
          <w:lang w:val="el-GR"/>
        </w:rPr>
        <w:t>5(5)</w:t>
      </w:r>
      <w:r w:rsidR="005351CF">
        <w:rPr>
          <w:rFonts w:ascii="Arial" w:hAnsi="Arial" w:cs="Arial"/>
          <w:sz w:val="28"/>
          <w:szCs w:val="28"/>
          <w:lang w:val="el-GR"/>
        </w:rPr>
        <w:t xml:space="preserve"> και που υποβάλλεται στο</w:t>
      </w:r>
      <w:r w:rsidR="0056067E">
        <w:rPr>
          <w:rFonts w:ascii="Arial" w:hAnsi="Arial" w:cs="Arial"/>
          <w:sz w:val="28"/>
          <w:szCs w:val="28"/>
          <w:lang w:val="el-GR"/>
        </w:rPr>
        <w:t xml:space="preserve"> Πειθαρχικό Συμβούλιο </w:t>
      </w:r>
      <w:r w:rsidR="00D652C5">
        <w:rPr>
          <w:rFonts w:ascii="Arial" w:hAnsi="Arial" w:cs="Arial"/>
          <w:sz w:val="28"/>
          <w:szCs w:val="28"/>
          <w:lang w:val="el-GR"/>
        </w:rPr>
        <w:t xml:space="preserve">από το ερευνών πρόσωπο, εφόσον τέτοιο έχει </w:t>
      </w:r>
      <w:r w:rsidR="00B83376">
        <w:rPr>
          <w:rFonts w:ascii="Arial" w:hAnsi="Arial" w:cs="Arial"/>
          <w:sz w:val="28"/>
          <w:szCs w:val="28"/>
          <w:lang w:val="el-GR"/>
        </w:rPr>
        <w:t xml:space="preserve">διοριστεί δυνάμει του </w:t>
      </w:r>
      <w:r w:rsidR="00B83376" w:rsidRPr="00B83376">
        <w:rPr>
          <w:rFonts w:ascii="Arial" w:hAnsi="Arial" w:cs="Arial"/>
          <w:b/>
          <w:bCs/>
          <w:i/>
          <w:iCs/>
          <w:sz w:val="28"/>
          <w:szCs w:val="28"/>
          <w:lang w:val="el-GR"/>
        </w:rPr>
        <w:t>Καν.5(1)</w:t>
      </w:r>
      <w:r w:rsidR="00B83376">
        <w:rPr>
          <w:rFonts w:ascii="Arial" w:hAnsi="Arial" w:cs="Arial"/>
          <w:sz w:val="28"/>
          <w:szCs w:val="28"/>
          <w:lang w:val="el-GR"/>
        </w:rPr>
        <w:t>.</w:t>
      </w:r>
      <w:r w:rsidR="00CA0822">
        <w:rPr>
          <w:rFonts w:ascii="Arial" w:hAnsi="Arial" w:cs="Arial"/>
          <w:sz w:val="28"/>
          <w:szCs w:val="28"/>
          <w:lang w:val="el-GR"/>
        </w:rPr>
        <w:t xml:space="preserve"> </w:t>
      </w:r>
      <w:r w:rsidR="00256CF3">
        <w:rPr>
          <w:rFonts w:ascii="Arial" w:hAnsi="Arial" w:cs="Arial"/>
          <w:sz w:val="28"/>
          <w:szCs w:val="28"/>
          <w:lang w:val="el-GR"/>
        </w:rPr>
        <w:t>Ο</w:t>
      </w:r>
      <w:r w:rsidR="00861DBB">
        <w:rPr>
          <w:rFonts w:ascii="Arial" w:hAnsi="Arial" w:cs="Arial"/>
          <w:sz w:val="28"/>
          <w:szCs w:val="28"/>
          <w:lang w:val="el-GR"/>
        </w:rPr>
        <w:t xml:space="preserve"> </w:t>
      </w:r>
      <w:r w:rsidR="00861DBB">
        <w:rPr>
          <w:rFonts w:ascii="Arial" w:hAnsi="Arial" w:cs="Arial"/>
          <w:b/>
          <w:bCs/>
          <w:i/>
          <w:iCs/>
          <w:sz w:val="28"/>
          <w:szCs w:val="28"/>
          <w:lang w:val="el-GR"/>
        </w:rPr>
        <w:t>Καν.5(4)</w:t>
      </w:r>
      <w:r w:rsidR="00B83376">
        <w:rPr>
          <w:rFonts w:ascii="Arial" w:hAnsi="Arial" w:cs="Arial"/>
          <w:sz w:val="28"/>
          <w:szCs w:val="28"/>
          <w:lang w:val="el-GR"/>
        </w:rPr>
        <w:t xml:space="preserve"> </w:t>
      </w:r>
      <w:r w:rsidR="00861DBB">
        <w:rPr>
          <w:rFonts w:ascii="Arial" w:hAnsi="Arial" w:cs="Arial"/>
          <w:sz w:val="28"/>
          <w:szCs w:val="28"/>
          <w:lang w:val="el-GR"/>
        </w:rPr>
        <w:t>αναφέρει ότι υπόψη του υπό διερεύνηση δικηγόρου</w:t>
      </w:r>
      <w:r w:rsidR="0000348A">
        <w:rPr>
          <w:rFonts w:ascii="Arial" w:hAnsi="Arial" w:cs="Arial"/>
          <w:sz w:val="28"/>
          <w:szCs w:val="28"/>
          <w:lang w:val="el-GR"/>
        </w:rPr>
        <w:t xml:space="preserve"> τίθενται οι καταθέσεις οι οποίες λαμβάνονται και τα στοιχεία τα οποία</w:t>
      </w:r>
      <w:r w:rsidR="00C31694">
        <w:rPr>
          <w:rFonts w:ascii="Arial" w:hAnsi="Arial" w:cs="Arial"/>
          <w:sz w:val="28"/>
          <w:szCs w:val="28"/>
          <w:lang w:val="el-GR"/>
        </w:rPr>
        <w:t xml:space="preserve"> συλλέγονται. </w:t>
      </w:r>
      <w:r w:rsidR="00B83376">
        <w:rPr>
          <w:rFonts w:ascii="Arial" w:hAnsi="Arial" w:cs="Arial"/>
          <w:sz w:val="28"/>
          <w:szCs w:val="28"/>
          <w:lang w:val="el-GR"/>
        </w:rPr>
        <w:t xml:space="preserve"> </w:t>
      </w:r>
      <w:r w:rsidR="00726177">
        <w:rPr>
          <w:rFonts w:ascii="Arial" w:hAnsi="Arial" w:cs="Arial"/>
          <w:sz w:val="28"/>
          <w:szCs w:val="28"/>
          <w:lang w:val="el-GR"/>
        </w:rPr>
        <w:t xml:space="preserve">Ο </w:t>
      </w:r>
      <w:r w:rsidR="004B27D7">
        <w:rPr>
          <w:rFonts w:ascii="Arial" w:hAnsi="Arial" w:cs="Arial"/>
          <w:sz w:val="28"/>
          <w:szCs w:val="28"/>
          <w:lang w:val="el-GR"/>
        </w:rPr>
        <w:t xml:space="preserve">αναφερόμενος </w:t>
      </w:r>
      <w:r w:rsidR="00726177">
        <w:rPr>
          <w:rFonts w:ascii="Arial" w:hAnsi="Arial" w:cs="Arial"/>
          <w:sz w:val="28"/>
          <w:szCs w:val="28"/>
          <w:lang w:val="el-GR"/>
        </w:rPr>
        <w:t xml:space="preserve">κ. </w:t>
      </w:r>
      <w:r w:rsidR="004B27D7">
        <w:rPr>
          <w:rFonts w:ascii="Arial" w:hAnsi="Arial" w:cs="Arial"/>
          <w:sz w:val="28"/>
          <w:szCs w:val="28"/>
          <w:lang w:val="el-GR"/>
        </w:rPr>
        <w:t xml:space="preserve">Γιώργος </w:t>
      </w:r>
      <w:proofErr w:type="spellStart"/>
      <w:r w:rsidR="004B27D7">
        <w:rPr>
          <w:rFonts w:ascii="Arial" w:hAnsi="Arial" w:cs="Arial"/>
          <w:sz w:val="28"/>
          <w:szCs w:val="28"/>
          <w:lang w:val="el-GR"/>
        </w:rPr>
        <w:t>Νεοφυτίδης</w:t>
      </w:r>
      <w:proofErr w:type="spellEnd"/>
      <w:r w:rsidR="002A2601">
        <w:rPr>
          <w:rFonts w:ascii="Arial" w:hAnsi="Arial" w:cs="Arial"/>
          <w:sz w:val="28"/>
          <w:szCs w:val="28"/>
          <w:lang w:val="el-GR"/>
        </w:rPr>
        <w:t xml:space="preserve"> ίσως είχε διοριστεί ως ερευνών πρόσωπο ή μπορεί </w:t>
      </w:r>
      <w:r w:rsidR="006F4E2C">
        <w:rPr>
          <w:rFonts w:ascii="Arial" w:hAnsi="Arial" w:cs="Arial"/>
          <w:sz w:val="28"/>
          <w:szCs w:val="28"/>
          <w:lang w:val="el-GR"/>
        </w:rPr>
        <w:t>να του έχουν ανατεθεί εισαγγελικά καθήκοντα</w:t>
      </w:r>
      <w:r w:rsidR="003B0327">
        <w:rPr>
          <w:rFonts w:ascii="Arial" w:hAnsi="Arial" w:cs="Arial"/>
          <w:sz w:val="28"/>
          <w:szCs w:val="28"/>
          <w:lang w:val="el-GR"/>
        </w:rPr>
        <w:t xml:space="preserve">, δυνάμει του </w:t>
      </w:r>
      <w:r w:rsidR="003B0327" w:rsidRPr="00E66A84">
        <w:rPr>
          <w:rFonts w:ascii="Arial" w:hAnsi="Arial" w:cs="Arial"/>
          <w:b/>
          <w:bCs/>
          <w:i/>
          <w:iCs/>
          <w:sz w:val="28"/>
          <w:szCs w:val="28"/>
          <w:lang w:val="el-GR"/>
        </w:rPr>
        <w:t>Καν.6(6)</w:t>
      </w:r>
      <w:r w:rsidR="003B0327">
        <w:rPr>
          <w:rFonts w:ascii="Arial" w:hAnsi="Arial" w:cs="Arial"/>
          <w:sz w:val="28"/>
          <w:szCs w:val="28"/>
          <w:lang w:val="el-GR"/>
        </w:rPr>
        <w:t xml:space="preserve"> </w:t>
      </w:r>
      <w:r w:rsidR="00B04E36">
        <w:rPr>
          <w:rFonts w:ascii="Arial" w:hAnsi="Arial" w:cs="Arial"/>
          <w:sz w:val="28"/>
          <w:szCs w:val="28"/>
          <w:lang w:val="el-GR"/>
        </w:rPr>
        <w:t>μόνο</w:t>
      </w:r>
      <w:r w:rsidR="00C31694">
        <w:rPr>
          <w:rFonts w:ascii="Arial" w:hAnsi="Arial" w:cs="Arial"/>
          <w:sz w:val="28"/>
          <w:szCs w:val="28"/>
          <w:lang w:val="el-GR"/>
        </w:rPr>
        <w:t>.  Άλλωστε</w:t>
      </w:r>
      <w:r w:rsidR="00B04E36">
        <w:rPr>
          <w:rFonts w:ascii="Arial" w:hAnsi="Arial" w:cs="Arial"/>
          <w:sz w:val="28"/>
          <w:szCs w:val="28"/>
          <w:lang w:val="el-GR"/>
        </w:rPr>
        <w:t xml:space="preserve"> ο </w:t>
      </w:r>
      <w:r w:rsidR="00C31694">
        <w:rPr>
          <w:rFonts w:ascii="Arial" w:hAnsi="Arial" w:cs="Arial"/>
          <w:sz w:val="28"/>
          <w:szCs w:val="28"/>
          <w:lang w:val="el-GR"/>
        </w:rPr>
        <w:t xml:space="preserve">ίδιος ο </w:t>
      </w:r>
      <w:r w:rsidR="00B04E36">
        <w:rPr>
          <w:rFonts w:ascii="Arial" w:hAnsi="Arial" w:cs="Arial"/>
          <w:sz w:val="28"/>
          <w:szCs w:val="28"/>
          <w:lang w:val="el-GR"/>
        </w:rPr>
        <w:t>Αιτητής τον ονομάζει «</w:t>
      </w:r>
      <w:r w:rsidR="00E66A84" w:rsidRPr="00E66A84">
        <w:rPr>
          <w:rFonts w:ascii="Arial" w:hAnsi="Arial" w:cs="Arial"/>
          <w:i/>
          <w:iCs/>
          <w:sz w:val="28"/>
          <w:szCs w:val="28"/>
          <w:lang w:val="el-GR"/>
        </w:rPr>
        <w:t>κατήγορο</w:t>
      </w:r>
      <w:r w:rsidR="00E66A84">
        <w:rPr>
          <w:rFonts w:ascii="Arial" w:hAnsi="Arial" w:cs="Arial"/>
          <w:sz w:val="28"/>
          <w:szCs w:val="28"/>
          <w:lang w:val="el-GR"/>
        </w:rPr>
        <w:t>».</w:t>
      </w:r>
      <w:r w:rsidR="00C558AB">
        <w:rPr>
          <w:rFonts w:ascii="Arial" w:hAnsi="Arial" w:cs="Arial"/>
          <w:sz w:val="28"/>
          <w:szCs w:val="28"/>
          <w:lang w:val="el-GR"/>
        </w:rPr>
        <w:t xml:space="preserve">  Σε κάθε περίπτωση δεν εναπόκειται στο Δικαστήριο να υποθέσει τι ζητά ο Αιτητής</w:t>
      </w:r>
      <w:r w:rsidR="00095679">
        <w:rPr>
          <w:rFonts w:ascii="Arial" w:hAnsi="Arial" w:cs="Arial"/>
          <w:sz w:val="28"/>
          <w:szCs w:val="28"/>
          <w:lang w:val="el-GR"/>
        </w:rPr>
        <w:t xml:space="preserve">, αλλά στον ίδιο να το </w:t>
      </w:r>
      <w:r w:rsidR="00E979E8">
        <w:rPr>
          <w:rFonts w:ascii="Arial" w:hAnsi="Arial" w:cs="Arial"/>
          <w:sz w:val="28"/>
          <w:szCs w:val="28"/>
          <w:lang w:val="el-GR"/>
        </w:rPr>
        <w:t xml:space="preserve">είχε </w:t>
      </w:r>
      <w:r w:rsidR="00095679">
        <w:rPr>
          <w:rFonts w:ascii="Arial" w:hAnsi="Arial" w:cs="Arial"/>
          <w:sz w:val="28"/>
          <w:szCs w:val="28"/>
          <w:lang w:val="el-GR"/>
        </w:rPr>
        <w:t xml:space="preserve">προσδιορίσει με σαφήνεια.  </w:t>
      </w:r>
    </w:p>
    <w:p w14:paraId="1DBF2ACC" w14:textId="77777777" w:rsidR="006F368E" w:rsidRDefault="006F368E" w:rsidP="007354D4">
      <w:pPr>
        <w:spacing w:line="480" w:lineRule="auto"/>
        <w:ind w:right="26"/>
        <w:jc w:val="both"/>
        <w:rPr>
          <w:rFonts w:ascii="Arial" w:hAnsi="Arial" w:cs="Arial"/>
          <w:sz w:val="28"/>
          <w:szCs w:val="28"/>
          <w:lang w:val="el-GR"/>
        </w:rPr>
      </w:pPr>
    </w:p>
    <w:p w14:paraId="63D2BB49" w14:textId="3A1048A1" w:rsidR="007354D4" w:rsidRDefault="007354D4" w:rsidP="007354D4">
      <w:pPr>
        <w:spacing w:line="480" w:lineRule="auto"/>
        <w:ind w:right="26"/>
        <w:jc w:val="both"/>
        <w:rPr>
          <w:rFonts w:ascii="Arial" w:hAnsi="Arial" w:cs="Arial"/>
          <w:sz w:val="28"/>
          <w:szCs w:val="28"/>
          <w:lang w:val="el-GR"/>
        </w:rPr>
      </w:pPr>
      <w:r>
        <w:rPr>
          <w:rFonts w:ascii="Arial" w:hAnsi="Arial" w:cs="Arial"/>
          <w:sz w:val="28"/>
          <w:szCs w:val="28"/>
          <w:lang w:val="el-GR"/>
        </w:rPr>
        <w:lastRenderedPageBreak/>
        <w:t xml:space="preserve">   Ο Αιτητής που έχει επιθεωρήσει το φάκελο της πειθαρχικής διαδικασίας</w:t>
      </w:r>
      <w:r w:rsidR="00C55798">
        <w:rPr>
          <w:rFonts w:ascii="Arial" w:hAnsi="Arial" w:cs="Arial"/>
          <w:sz w:val="28"/>
          <w:szCs w:val="28"/>
          <w:lang w:val="el-GR"/>
        </w:rPr>
        <w:t>,</w:t>
      </w:r>
      <w:r>
        <w:rPr>
          <w:rFonts w:ascii="Arial" w:hAnsi="Arial" w:cs="Arial"/>
          <w:sz w:val="28"/>
          <w:szCs w:val="28"/>
          <w:lang w:val="el-GR"/>
        </w:rPr>
        <w:t xml:space="preserve"> διαπίστωσε</w:t>
      </w:r>
      <w:r w:rsidR="00603EFA">
        <w:rPr>
          <w:rFonts w:ascii="Arial" w:hAnsi="Arial" w:cs="Arial"/>
          <w:sz w:val="28"/>
          <w:szCs w:val="28"/>
          <w:lang w:val="el-GR"/>
        </w:rPr>
        <w:t xml:space="preserve">, όπως ανέφερε, </w:t>
      </w:r>
      <w:r>
        <w:rPr>
          <w:rFonts w:ascii="Arial" w:hAnsi="Arial" w:cs="Arial"/>
          <w:sz w:val="28"/>
          <w:szCs w:val="28"/>
          <w:lang w:val="el-GR"/>
        </w:rPr>
        <w:t xml:space="preserve">ότι </w:t>
      </w:r>
      <w:r w:rsidR="00C55798">
        <w:rPr>
          <w:rFonts w:ascii="Arial" w:hAnsi="Arial" w:cs="Arial"/>
          <w:sz w:val="28"/>
          <w:szCs w:val="28"/>
          <w:lang w:val="el-GR"/>
        </w:rPr>
        <w:t xml:space="preserve">δεν </w:t>
      </w:r>
      <w:r>
        <w:rPr>
          <w:rFonts w:ascii="Arial" w:hAnsi="Arial" w:cs="Arial"/>
          <w:sz w:val="28"/>
          <w:szCs w:val="28"/>
          <w:lang w:val="el-GR"/>
        </w:rPr>
        <w:t>υπάρχουν σε αυτόν τα ζητούμενα έγγραφα υπό στοιχεία (</w:t>
      </w:r>
      <w:r w:rsidR="00C55798">
        <w:rPr>
          <w:rFonts w:ascii="Arial" w:hAnsi="Arial" w:cs="Arial"/>
          <w:sz w:val="28"/>
          <w:szCs w:val="28"/>
          <w:lang w:val="el-GR"/>
        </w:rPr>
        <w:t>ζ</w:t>
      </w:r>
      <w:r>
        <w:rPr>
          <w:rFonts w:ascii="Arial" w:hAnsi="Arial" w:cs="Arial"/>
          <w:sz w:val="28"/>
          <w:szCs w:val="28"/>
          <w:lang w:val="el-GR"/>
        </w:rPr>
        <w:t>)</w:t>
      </w:r>
      <w:r w:rsidR="00C55798">
        <w:rPr>
          <w:rFonts w:ascii="Arial" w:hAnsi="Arial" w:cs="Arial"/>
          <w:sz w:val="28"/>
          <w:szCs w:val="28"/>
          <w:lang w:val="el-GR"/>
        </w:rPr>
        <w:t xml:space="preserve">, </w:t>
      </w:r>
      <w:r>
        <w:rPr>
          <w:rFonts w:ascii="Arial" w:hAnsi="Arial" w:cs="Arial"/>
          <w:sz w:val="28"/>
          <w:szCs w:val="28"/>
          <w:lang w:val="el-GR"/>
        </w:rPr>
        <w:t>(</w:t>
      </w:r>
      <w:r w:rsidR="00520F61">
        <w:rPr>
          <w:rFonts w:ascii="Arial" w:hAnsi="Arial" w:cs="Arial"/>
          <w:sz w:val="28"/>
          <w:szCs w:val="28"/>
          <w:lang w:val="el-GR"/>
        </w:rPr>
        <w:t>η</w:t>
      </w:r>
      <w:r>
        <w:rPr>
          <w:rFonts w:ascii="Arial" w:hAnsi="Arial" w:cs="Arial"/>
          <w:sz w:val="28"/>
          <w:szCs w:val="28"/>
          <w:lang w:val="el-GR"/>
        </w:rPr>
        <w:t>) και (</w:t>
      </w:r>
      <w:r w:rsidR="00520F61">
        <w:rPr>
          <w:rFonts w:ascii="Arial" w:hAnsi="Arial" w:cs="Arial"/>
          <w:sz w:val="28"/>
          <w:szCs w:val="28"/>
          <w:lang w:val="el-GR"/>
        </w:rPr>
        <w:t>θ</w:t>
      </w:r>
      <w:r>
        <w:rPr>
          <w:rFonts w:ascii="Arial" w:hAnsi="Arial" w:cs="Arial"/>
          <w:sz w:val="28"/>
          <w:szCs w:val="28"/>
          <w:lang w:val="el-GR"/>
        </w:rPr>
        <w:t>).</w:t>
      </w:r>
    </w:p>
    <w:p w14:paraId="05641A93" w14:textId="77777777" w:rsidR="00D64D61" w:rsidRDefault="00D64D61" w:rsidP="00A104D5">
      <w:pPr>
        <w:spacing w:line="480" w:lineRule="auto"/>
        <w:ind w:right="26"/>
        <w:jc w:val="both"/>
        <w:rPr>
          <w:rFonts w:ascii="Arial" w:hAnsi="Arial" w:cs="Arial"/>
          <w:sz w:val="28"/>
          <w:szCs w:val="28"/>
          <w:lang w:val="el-GR"/>
        </w:rPr>
      </w:pPr>
    </w:p>
    <w:p w14:paraId="6CBF0177" w14:textId="24CE1EF7" w:rsidR="00603EFA" w:rsidRDefault="00D64D61" w:rsidP="00A104D5">
      <w:pPr>
        <w:spacing w:line="480" w:lineRule="auto"/>
        <w:ind w:right="26"/>
        <w:jc w:val="both"/>
        <w:rPr>
          <w:rFonts w:ascii="Arial" w:hAnsi="Arial" w:cs="Arial"/>
          <w:sz w:val="28"/>
          <w:szCs w:val="28"/>
          <w:lang w:val="el-GR"/>
        </w:rPr>
      </w:pPr>
      <w:r>
        <w:rPr>
          <w:rFonts w:ascii="Arial" w:hAnsi="Arial" w:cs="Arial"/>
          <w:sz w:val="28"/>
          <w:szCs w:val="28"/>
          <w:lang w:val="el-GR"/>
        </w:rPr>
        <w:t xml:space="preserve">    Ούτε </w:t>
      </w:r>
      <w:r w:rsidR="00E874CB">
        <w:rPr>
          <w:rFonts w:ascii="Arial" w:hAnsi="Arial" w:cs="Arial"/>
          <w:sz w:val="28"/>
          <w:szCs w:val="28"/>
          <w:lang w:val="el-GR"/>
        </w:rPr>
        <w:t xml:space="preserve">για </w:t>
      </w:r>
      <w:r>
        <w:rPr>
          <w:rFonts w:ascii="Arial" w:hAnsi="Arial" w:cs="Arial"/>
          <w:sz w:val="28"/>
          <w:szCs w:val="28"/>
          <w:lang w:val="el-GR"/>
        </w:rPr>
        <w:t>τα έγγραφα υπό στοιχείο (</w:t>
      </w:r>
      <w:r w:rsidR="001A3D53">
        <w:rPr>
          <w:rFonts w:ascii="Arial" w:hAnsi="Arial" w:cs="Arial"/>
          <w:sz w:val="28"/>
          <w:szCs w:val="28"/>
          <w:lang w:val="el-GR"/>
        </w:rPr>
        <w:t xml:space="preserve">ι) </w:t>
      </w:r>
      <w:r w:rsidR="00E874CB">
        <w:rPr>
          <w:rFonts w:ascii="Arial" w:hAnsi="Arial" w:cs="Arial"/>
          <w:sz w:val="28"/>
          <w:szCs w:val="28"/>
          <w:lang w:val="el-GR"/>
        </w:rPr>
        <w:t>έχει διευκρινιστεί</w:t>
      </w:r>
      <w:r w:rsidR="001A3D53">
        <w:rPr>
          <w:rFonts w:ascii="Arial" w:hAnsi="Arial" w:cs="Arial"/>
          <w:sz w:val="28"/>
          <w:szCs w:val="28"/>
          <w:lang w:val="el-GR"/>
        </w:rPr>
        <w:t xml:space="preserve"> σε τί αφορούν</w:t>
      </w:r>
      <w:r w:rsidR="00195D85">
        <w:rPr>
          <w:rFonts w:ascii="Arial" w:hAnsi="Arial" w:cs="Arial"/>
          <w:sz w:val="28"/>
          <w:szCs w:val="28"/>
          <w:lang w:val="el-GR"/>
        </w:rPr>
        <w:t xml:space="preserve">.  Δεν αναφέρθηκε ποιος είναι </w:t>
      </w:r>
      <w:r w:rsidR="00B12666">
        <w:rPr>
          <w:rFonts w:ascii="Arial" w:hAnsi="Arial" w:cs="Arial"/>
          <w:sz w:val="28"/>
          <w:szCs w:val="28"/>
          <w:lang w:val="el-GR"/>
        </w:rPr>
        <w:t xml:space="preserve">ο αναφερόμενος </w:t>
      </w:r>
      <w:r w:rsidR="00B12666">
        <w:rPr>
          <w:rFonts w:ascii="Arial" w:hAnsi="Arial" w:cs="Arial"/>
          <w:sz w:val="28"/>
          <w:szCs w:val="28"/>
          <w:lang w:val="en-US"/>
        </w:rPr>
        <w:t>Denis</w:t>
      </w:r>
      <w:r w:rsidR="00B12666" w:rsidRPr="00B12666">
        <w:rPr>
          <w:rFonts w:ascii="Arial" w:hAnsi="Arial" w:cs="Arial"/>
          <w:sz w:val="28"/>
          <w:szCs w:val="28"/>
          <w:lang w:val="el-GR"/>
        </w:rPr>
        <w:t xml:space="preserve"> </w:t>
      </w:r>
      <w:proofErr w:type="spellStart"/>
      <w:r w:rsidR="00B12666">
        <w:rPr>
          <w:rFonts w:ascii="Arial" w:hAnsi="Arial" w:cs="Arial"/>
          <w:sz w:val="28"/>
          <w:szCs w:val="28"/>
          <w:lang w:val="el-GR"/>
        </w:rPr>
        <w:t>Yartsev</w:t>
      </w:r>
      <w:proofErr w:type="spellEnd"/>
      <w:r w:rsidR="00B12666">
        <w:rPr>
          <w:rFonts w:ascii="Arial" w:hAnsi="Arial" w:cs="Arial"/>
          <w:sz w:val="28"/>
          <w:szCs w:val="28"/>
          <w:lang w:val="el-GR"/>
        </w:rPr>
        <w:t>,</w:t>
      </w:r>
      <w:r w:rsidR="008F0C75">
        <w:rPr>
          <w:rFonts w:ascii="Arial" w:hAnsi="Arial" w:cs="Arial"/>
          <w:sz w:val="28"/>
          <w:szCs w:val="28"/>
          <w:lang w:val="el-GR"/>
        </w:rPr>
        <w:t xml:space="preserve"> ούτε και εξηγήθηκε η σχετικότητα </w:t>
      </w:r>
      <w:r w:rsidR="00B12666">
        <w:rPr>
          <w:rFonts w:ascii="Arial" w:hAnsi="Arial" w:cs="Arial"/>
          <w:sz w:val="28"/>
          <w:szCs w:val="28"/>
          <w:lang w:val="el-GR"/>
        </w:rPr>
        <w:t>των ηλεκτρονικών μηνυμάτων</w:t>
      </w:r>
      <w:r w:rsidR="008F0C75">
        <w:rPr>
          <w:rFonts w:ascii="Arial" w:hAnsi="Arial" w:cs="Arial"/>
          <w:sz w:val="28"/>
          <w:szCs w:val="28"/>
          <w:lang w:val="el-GR"/>
        </w:rPr>
        <w:t xml:space="preserve"> με την ουσία </w:t>
      </w:r>
      <w:r w:rsidR="00E905CD">
        <w:rPr>
          <w:rFonts w:ascii="Arial" w:hAnsi="Arial" w:cs="Arial"/>
          <w:sz w:val="28"/>
          <w:szCs w:val="28"/>
          <w:lang w:val="el-GR"/>
        </w:rPr>
        <w:t xml:space="preserve">του </w:t>
      </w:r>
      <w:r w:rsidR="006256E4">
        <w:rPr>
          <w:rFonts w:ascii="Arial" w:hAnsi="Arial" w:cs="Arial"/>
          <w:sz w:val="28"/>
          <w:szCs w:val="28"/>
          <w:lang w:val="el-GR"/>
        </w:rPr>
        <w:t xml:space="preserve">παραπόνου </w:t>
      </w:r>
      <w:r w:rsidR="000E1413">
        <w:rPr>
          <w:rFonts w:ascii="Arial" w:hAnsi="Arial" w:cs="Arial"/>
          <w:sz w:val="28"/>
          <w:szCs w:val="28"/>
          <w:lang w:val="el-GR"/>
        </w:rPr>
        <w:t>εναντίον του Αιτητή</w:t>
      </w:r>
      <w:r w:rsidR="00967434">
        <w:rPr>
          <w:rFonts w:ascii="Arial" w:hAnsi="Arial" w:cs="Arial"/>
          <w:sz w:val="28"/>
          <w:szCs w:val="28"/>
          <w:lang w:val="el-GR"/>
        </w:rPr>
        <w:t>,</w:t>
      </w:r>
      <w:r w:rsidR="000E1413">
        <w:rPr>
          <w:rFonts w:ascii="Arial" w:hAnsi="Arial" w:cs="Arial"/>
          <w:sz w:val="28"/>
          <w:szCs w:val="28"/>
          <w:lang w:val="el-GR"/>
        </w:rPr>
        <w:t xml:space="preserve"> ώστε να διαφανεί</w:t>
      </w:r>
      <w:r w:rsidR="00CE4589">
        <w:rPr>
          <w:rFonts w:ascii="Arial" w:hAnsi="Arial" w:cs="Arial"/>
          <w:sz w:val="28"/>
          <w:szCs w:val="28"/>
          <w:lang w:val="el-GR"/>
        </w:rPr>
        <w:t xml:space="preserve"> κατά πόσο </w:t>
      </w:r>
      <w:r w:rsidR="00674E02">
        <w:rPr>
          <w:rFonts w:ascii="Arial" w:hAnsi="Arial" w:cs="Arial"/>
          <w:sz w:val="28"/>
          <w:szCs w:val="28"/>
          <w:lang w:val="el-GR"/>
        </w:rPr>
        <w:t>δικαιούται σε α</w:t>
      </w:r>
      <w:r w:rsidR="00967434">
        <w:rPr>
          <w:rFonts w:ascii="Arial" w:hAnsi="Arial" w:cs="Arial"/>
          <w:sz w:val="28"/>
          <w:szCs w:val="28"/>
          <w:lang w:val="el-GR"/>
        </w:rPr>
        <w:t>ντίγραφα</w:t>
      </w:r>
      <w:r w:rsidR="00E874CB">
        <w:rPr>
          <w:rFonts w:ascii="Arial" w:hAnsi="Arial" w:cs="Arial"/>
          <w:sz w:val="28"/>
          <w:szCs w:val="28"/>
          <w:lang w:val="el-GR"/>
        </w:rPr>
        <w:t xml:space="preserve"> τους</w:t>
      </w:r>
      <w:r w:rsidR="00967434">
        <w:rPr>
          <w:rFonts w:ascii="Arial" w:hAnsi="Arial" w:cs="Arial"/>
          <w:sz w:val="28"/>
          <w:szCs w:val="28"/>
          <w:lang w:val="el-GR"/>
        </w:rPr>
        <w:t>.</w:t>
      </w:r>
      <w:r w:rsidR="00614328">
        <w:rPr>
          <w:rFonts w:ascii="Arial" w:hAnsi="Arial" w:cs="Arial"/>
          <w:sz w:val="28"/>
          <w:szCs w:val="28"/>
          <w:lang w:val="el-GR"/>
        </w:rPr>
        <w:t xml:space="preserve">  Το ίδιο ισχύει και για </w:t>
      </w:r>
      <w:r w:rsidR="00603EFA">
        <w:rPr>
          <w:rFonts w:ascii="Arial" w:hAnsi="Arial" w:cs="Arial"/>
          <w:sz w:val="28"/>
          <w:szCs w:val="28"/>
          <w:lang w:val="el-GR"/>
        </w:rPr>
        <w:t xml:space="preserve">το </w:t>
      </w:r>
      <w:r w:rsidR="000758B0">
        <w:rPr>
          <w:rFonts w:ascii="Arial" w:hAnsi="Arial" w:cs="Arial"/>
          <w:sz w:val="28"/>
          <w:szCs w:val="28"/>
          <w:lang w:val="el-GR"/>
        </w:rPr>
        <w:t>«</w:t>
      </w:r>
      <w:r w:rsidR="000758B0" w:rsidRPr="00614328">
        <w:rPr>
          <w:rFonts w:ascii="Arial" w:hAnsi="Arial" w:cs="Arial"/>
          <w:i/>
          <w:iCs/>
          <w:sz w:val="28"/>
          <w:szCs w:val="28"/>
          <w:lang w:val="el-GR"/>
        </w:rPr>
        <w:t>Έ</w:t>
      </w:r>
      <w:r w:rsidR="00603EFA" w:rsidRPr="00614328">
        <w:rPr>
          <w:rFonts w:ascii="Arial" w:hAnsi="Arial" w:cs="Arial"/>
          <w:i/>
          <w:iCs/>
          <w:sz w:val="28"/>
          <w:szCs w:val="28"/>
          <w:lang w:val="el-GR"/>
        </w:rPr>
        <w:t>ντυπο</w:t>
      </w:r>
      <w:r w:rsidR="000758B0" w:rsidRPr="00614328">
        <w:rPr>
          <w:rFonts w:ascii="Arial" w:hAnsi="Arial" w:cs="Arial"/>
          <w:i/>
          <w:iCs/>
          <w:sz w:val="28"/>
          <w:szCs w:val="28"/>
          <w:lang w:val="el-GR"/>
        </w:rPr>
        <w:t xml:space="preserve"> 2</w:t>
      </w:r>
      <w:r w:rsidR="000758B0">
        <w:rPr>
          <w:rFonts w:ascii="Arial" w:hAnsi="Arial" w:cs="Arial"/>
          <w:sz w:val="28"/>
          <w:szCs w:val="28"/>
          <w:lang w:val="el-GR"/>
        </w:rPr>
        <w:t xml:space="preserve">» </w:t>
      </w:r>
      <w:r w:rsidR="00614328">
        <w:rPr>
          <w:rFonts w:ascii="Arial" w:hAnsi="Arial" w:cs="Arial"/>
          <w:sz w:val="28"/>
          <w:szCs w:val="28"/>
          <w:lang w:val="el-GR"/>
        </w:rPr>
        <w:t>υπό στοιχείο</w:t>
      </w:r>
      <w:r w:rsidR="00A662BD">
        <w:rPr>
          <w:rFonts w:ascii="Arial" w:hAnsi="Arial" w:cs="Arial"/>
          <w:sz w:val="28"/>
          <w:szCs w:val="28"/>
          <w:lang w:val="el-GR"/>
        </w:rPr>
        <w:t xml:space="preserve"> (β).</w:t>
      </w:r>
    </w:p>
    <w:p w14:paraId="4B55E21C" w14:textId="77777777" w:rsidR="00C97E04" w:rsidRDefault="00C97E04" w:rsidP="00A104D5">
      <w:pPr>
        <w:spacing w:line="480" w:lineRule="auto"/>
        <w:ind w:right="26"/>
        <w:jc w:val="both"/>
        <w:rPr>
          <w:rFonts w:ascii="Arial" w:hAnsi="Arial" w:cs="Arial"/>
          <w:sz w:val="28"/>
          <w:szCs w:val="28"/>
          <w:lang w:val="el-GR"/>
        </w:rPr>
      </w:pPr>
    </w:p>
    <w:p w14:paraId="29A16091" w14:textId="652C1C2C" w:rsidR="00CE7BC8" w:rsidRDefault="00E774A5" w:rsidP="00A104D5">
      <w:pPr>
        <w:spacing w:line="480" w:lineRule="auto"/>
        <w:ind w:right="26"/>
        <w:jc w:val="both"/>
        <w:rPr>
          <w:rFonts w:ascii="Arial" w:hAnsi="Arial" w:cs="Arial"/>
          <w:sz w:val="28"/>
          <w:szCs w:val="28"/>
          <w:lang w:val="el-GR"/>
        </w:rPr>
      </w:pPr>
      <w:r>
        <w:rPr>
          <w:rFonts w:ascii="Arial" w:hAnsi="Arial" w:cs="Arial"/>
          <w:sz w:val="28"/>
          <w:szCs w:val="28"/>
          <w:lang w:val="el-GR"/>
        </w:rPr>
        <w:t xml:space="preserve">    Τ</w:t>
      </w:r>
      <w:r w:rsidR="00CF371C">
        <w:rPr>
          <w:rFonts w:ascii="Arial" w:hAnsi="Arial" w:cs="Arial"/>
          <w:sz w:val="28"/>
          <w:szCs w:val="28"/>
          <w:lang w:val="el-GR"/>
        </w:rPr>
        <w:t>α έγγραφα υπό στοιχεία</w:t>
      </w:r>
      <w:r w:rsidR="0023320E">
        <w:rPr>
          <w:rFonts w:ascii="Arial" w:hAnsi="Arial" w:cs="Arial"/>
          <w:sz w:val="28"/>
          <w:szCs w:val="28"/>
          <w:lang w:val="el-GR"/>
        </w:rPr>
        <w:t xml:space="preserve"> (α) και (γ) μέχρι </w:t>
      </w:r>
      <w:r w:rsidR="00CE7BC8">
        <w:rPr>
          <w:rFonts w:ascii="Arial" w:hAnsi="Arial" w:cs="Arial"/>
          <w:sz w:val="28"/>
          <w:szCs w:val="28"/>
          <w:lang w:val="el-GR"/>
        </w:rPr>
        <w:t>(</w:t>
      </w:r>
      <w:r w:rsidR="0023320E">
        <w:rPr>
          <w:rFonts w:ascii="Arial" w:hAnsi="Arial" w:cs="Arial"/>
          <w:sz w:val="28"/>
          <w:szCs w:val="28"/>
          <w:lang w:val="el-GR"/>
        </w:rPr>
        <w:t>στ</w:t>
      </w:r>
      <w:r w:rsidR="00CE7BC8">
        <w:rPr>
          <w:rFonts w:ascii="Arial" w:hAnsi="Arial" w:cs="Arial"/>
          <w:sz w:val="28"/>
          <w:szCs w:val="28"/>
          <w:lang w:val="el-GR"/>
        </w:rPr>
        <w:t>)</w:t>
      </w:r>
      <w:r>
        <w:rPr>
          <w:rFonts w:ascii="Arial" w:hAnsi="Arial" w:cs="Arial"/>
          <w:sz w:val="28"/>
          <w:szCs w:val="28"/>
          <w:lang w:val="el-GR"/>
        </w:rPr>
        <w:t xml:space="preserve"> είναι πρακτικά της ίδιας της πειθαρχικής διαδικασίας και </w:t>
      </w:r>
      <w:r w:rsidR="00FE146D">
        <w:rPr>
          <w:rFonts w:ascii="Arial" w:hAnsi="Arial" w:cs="Arial"/>
          <w:sz w:val="28"/>
          <w:szCs w:val="28"/>
          <w:lang w:val="el-GR"/>
        </w:rPr>
        <w:t xml:space="preserve">ενδιάμεση </w:t>
      </w:r>
      <w:r w:rsidR="00E91684">
        <w:rPr>
          <w:rFonts w:ascii="Arial" w:hAnsi="Arial" w:cs="Arial"/>
          <w:sz w:val="28"/>
          <w:szCs w:val="28"/>
          <w:lang w:val="el-GR"/>
        </w:rPr>
        <w:t>από</w:t>
      </w:r>
      <w:r w:rsidR="00E97DDD">
        <w:rPr>
          <w:rFonts w:ascii="Arial" w:hAnsi="Arial" w:cs="Arial"/>
          <w:sz w:val="28"/>
          <w:szCs w:val="28"/>
          <w:lang w:val="el-GR"/>
        </w:rPr>
        <w:t xml:space="preserve">φαση του </w:t>
      </w:r>
      <w:r w:rsidR="00C7110C">
        <w:rPr>
          <w:rFonts w:ascii="Arial" w:hAnsi="Arial" w:cs="Arial"/>
          <w:sz w:val="28"/>
          <w:szCs w:val="28"/>
          <w:lang w:val="el-GR"/>
        </w:rPr>
        <w:t xml:space="preserve">Πειθαρχικού </w:t>
      </w:r>
      <w:r w:rsidR="00E97DDD">
        <w:rPr>
          <w:rFonts w:ascii="Arial" w:hAnsi="Arial" w:cs="Arial"/>
          <w:sz w:val="28"/>
          <w:szCs w:val="28"/>
          <w:lang w:val="el-GR"/>
        </w:rPr>
        <w:t>Συμβουλίου</w:t>
      </w:r>
      <w:r w:rsidR="00FE146D">
        <w:rPr>
          <w:rFonts w:ascii="Arial" w:hAnsi="Arial" w:cs="Arial"/>
          <w:sz w:val="28"/>
          <w:szCs w:val="28"/>
          <w:lang w:val="el-GR"/>
        </w:rPr>
        <w:t xml:space="preserve"> σε ένσταση που ήγειρε ο Αιτητής</w:t>
      </w:r>
      <w:r>
        <w:rPr>
          <w:rFonts w:ascii="Arial" w:hAnsi="Arial" w:cs="Arial"/>
          <w:sz w:val="28"/>
          <w:szCs w:val="28"/>
          <w:lang w:val="el-GR"/>
        </w:rPr>
        <w:t xml:space="preserve">.  </w:t>
      </w:r>
    </w:p>
    <w:p w14:paraId="36F09B45" w14:textId="77777777" w:rsidR="00477274" w:rsidRDefault="00477274" w:rsidP="00A104D5">
      <w:pPr>
        <w:spacing w:line="480" w:lineRule="auto"/>
        <w:ind w:right="26"/>
        <w:jc w:val="both"/>
        <w:rPr>
          <w:rFonts w:ascii="Arial" w:hAnsi="Arial" w:cs="Arial"/>
          <w:sz w:val="28"/>
          <w:szCs w:val="28"/>
          <w:lang w:val="el-GR"/>
        </w:rPr>
      </w:pPr>
    </w:p>
    <w:p w14:paraId="4AA80066" w14:textId="65C22249" w:rsidR="00477274" w:rsidRDefault="00B148A9" w:rsidP="00A104D5">
      <w:pPr>
        <w:spacing w:line="480" w:lineRule="auto"/>
        <w:ind w:right="26"/>
        <w:jc w:val="both"/>
        <w:rPr>
          <w:rFonts w:ascii="Arial" w:hAnsi="Arial" w:cs="Arial"/>
          <w:sz w:val="28"/>
          <w:szCs w:val="28"/>
          <w:lang w:val="el-GR"/>
        </w:rPr>
      </w:pPr>
      <w:r>
        <w:rPr>
          <w:rFonts w:ascii="Arial" w:hAnsi="Arial" w:cs="Arial"/>
          <w:sz w:val="28"/>
          <w:szCs w:val="28"/>
          <w:lang w:val="el-GR"/>
        </w:rPr>
        <w:t xml:space="preserve">   Στη </w:t>
      </w:r>
      <w:proofErr w:type="spellStart"/>
      <w:r w:rsidRPr="005F0A5B">
        <w:rPr>
          <w:rFonts w:ascii="Arial" w:hAnsi="Arial" w:cs="Arial"/>
          <w:b/>
          <w:bCs/>
          <w:i/>
          <w:iCs/>
          <w:sz w:val="28"/>
          <w:szCs w:val="28"/>
          <w:lang w:val="el-GR"/>
        </w:rPr>
        <w:t>Μιλτιάδους</w:t>
      </w:r>
      <w:proofErr w:type="spellEnd"/>
      <w:r w:rsidR="00B97F6B" w:rsidRPr="005F0A5B">
        <w:rPr>
          <w:rFonts w:ascii="Arial" w:hAnsi="Arial" w:cs="Arial"/>
          <w:b/>
          <w:bCs/>
          <w:i/>
          <w:iCs/>
          <w:sz w:val="28"/>
          <w:szCs w:val="28"/>
          <w:lang w:val="el-GR"/>
        </w:rPr>
        <w:t xml:space="preserve"> ν. Κυπριακής Δημοκρατίας (2015) 1(Α) Α.Α.Δ. 2</w:t>
      </w:r>
      <w:r w:rsidR="00E905CD">
        <w:rPr>
          <w:rFonts w:ascii="Arial" w:hAnsi="Arial" w:cs="Arial"/>
          <w:b/>
          <w:bCs/>
          <w:i/>
          <w:iCs/>
          <w:sz w:val="28"/>
          <w:szCs w:val="28"/>
          <w:lang w:val="el-GR"/>
        </w:rPr>
        <w:t>5</w:t>
      </w:r>
      <w:r w:rsidR="00B97F6B" w:rsidRPr="005F0A5B">
        <w:rPr>
          <w:rFonts w:ascii="Arial" w:hAnsi="Arial" w:cs="Arial"/>
          <w:b/>
          <w:bCs/>
          <w:i/>
          <w:iCs/>
          <w:sz w:val="28"/>
          <w:szCs w:val="28"/>
          <w:lang w:val="el-GR"/>
        </w:rPr>
        <w:t>3</w:t>
      </w:r>
      <w:r w:rsidR="001329F4">
        <w:rPr>
          <w:rFonts w:ascii="Arial" w:hAnsi="Arial" w:cs="Arial"/>
          <w:sz w:val="28"/>
          <w:szCs w:val="28"/>
          <w:lang w:val="el-GR"/>
        </w:rPr>
        <w:t xml:space="preserve">, εκδόθηκε προνομιακό ένταλμα </w:t>
      </w:r>
      <w:r w:rsidR="001329F4">
        <w:rPr>
          <w:rFonts w:ascii="Arial" w:hAnsi="Arial" w:cs="Arial"/>
          <w:sz w:val="28"/>
          <w:szCs w:val="28"/>
          <w:lang w:val="en-US"/>
        </w:rPr>
        <w:t>mandamus</w:t>
      </w:r>
      <w:r w:rsidR="001329F4" w:rsidRPr="001329F4">
        <w:rPr>
          <w:rFonts w:ascii="Arial" w:hAnsi="Arial" w:cs="Arial"/>
          <w:sz w:val="28"/>
          <w:szCs w:val="28"/>
          <w:lang w:val="el-GR"/>
        </w:rPr>
        <w:t>,</w:t>
      </w:r>
      <w:r w:rsidR="001329F4">
        <w:rPr>
          <w:rFonts w:ascii="Arial" w:hAnsi="Arial" w:cs="Arial"/>
          <w:sz w:val="28"/>
          <w:szCs w:val="28"/>
          <w:lang w:val="el-GR"/>
        </w:rPr>
        <w:t xml:space="preserve"> με το οποίο διατάχθηκε ο Πρωτοκολλητής </w:t>
      </w:r>
      <w:r w:rsidR="005F0A5B">
        <w:rPr>
          <w:rFonts w:ascii="Arial" w:hAnsi="Arial" w:cs="Arial"/>
          <w:sz w:val="28"/>
          <w:szCs w:val="28"/>
          <w:lang w:val="el-GR"/>
        </w:rPr>
        <w:t>Επαρχιακού Δικαστηρίου να παραδώσει στην αιτήτρια</w:t>
      </w:r>
      <w:r w:rsidR="00D741AA">
        <w:rPr>
          <w:rFonts w:ascii="Arial" w:hAnsi="Arial" w:cs="Arial"/>
          <w:sz w:val="28"/>
          <w:szCs w:val="28"/>
          <w:lang w:val="el-GR"/>
        </w:rPr>
        <w:t xml:space="preserve"> πρακτικό/απόφαση σε ποινική υπόθεση που αντιμετώπιζε.</w:t>
      </w:r>
      <w:r w:rsidR="00B544C5">
        <w:rPr>
          <w:rFonts w:ascii="Arial" w:hAnsi="Arial" w:cs="Arial"/>
          <w:sz w:val="28"/>
          <w:szCs w:val="28"/>
          <w:lang w:val="el-GR"/>
        </w:rPr>
        <w:t xml:space="preserve">  Αναφέρθηκε ότι η αιτήτρια επιδίωκε το αυτονόητο, </w:t>
      </w:r>
      <w:r w:rsidR="00E762BA">
        <w:rPr>
          <w:rFonts w:ascii="Arial" w:hAnsi="Arial" w:cs="Arial"/>
          <w:sz w:val="28"/>
          <w:szCs w:val="28"/>
          <w:lang w:val="el-GR"/>
        </w:rPr>
        <w:t xml:space="preserve">να </w:t>
      </w:r>
      <w:r w:rsidR="00E762BA">
        <w:rPr>
          <w:rFonts w:ascii="Arial" w:hAnsi="Arial" w:cs="Arial"/>
          <w:sz w:val="28"/>
          <w:szCs w:val="28"/>
          <w:lang w:val="el-GR"/>
        </w:rPr>
        <w:lastRenderedPageBreak/>
        <w:t>έχει στη διάθεση της την απόφαση ή διαταγή του δικαστηρίου</w:t>
      </w:r>
      <w:r w:rsidR="00BF58CF">
        <w:rPr>
          <w:rFonts w:ascii="Arial" w:hAnsi="Arial" w:cs="Arial"/>
          <w:sz w:val="28"/>
          <w:szCs w:val="28"/>
          <w:lang w:val="el-GR"/>
        </w:rPr>
        <w:t xml:space="preserve"> που την αφορούσε άμεσα.</w:t>
      </w:r>
    </w:p>
    <w:p w14:paraId="5F8334E9" w14:textId="77777777" w:rsidR="00CA2788" w:rsidRDefault="00CA2788" w:rsidP="00CA2788">
      <w:pPr>
        <w:spacing w:line="480" w:lineRule="auto"/>
        <w:ind w:right="-274" w:firstLine="270"/>
        <w:jc w:val="both"/>
        <w:rPr>
          <w:rFonts w:ascii="Arial" w:hAnsi="Arial" w:cs="Arial"/>
          <w:sz w:val="28"/>
          <w:szCs w:val="28"/>
          <w:lang w:val="el-GR"/>
        </w:rPr>
      </w:pPr>
    </w:p>
    <w:p w14:paraId="7A6262BD" w14:textId="677F2FB0" w:rsidR="00322EAF" w:rsidRDefault="00CA2788" w:rsidP="00322EAF">
      <w:pPr>
        <w:spacing w:line="480" w:lineRule="auto"/>
        <w:ind w:right="26"/>
        <w:jc w:val="both"/>
        <w:rPr>
          <w:rFonts w:ascii="Arial" w:hAnsi="Arial" w:cs="Arial"/>
          <w:sz w:val="28"/>
          <w:szCs w:val="28"/>
          <w:lang w:val="el-GR"/>
        </w:rPr>
      </w:pPr>
      <w:r>
        <w:rPr>
          <w:rFonts w:ascii="Arial" w:hAnsi="Arial" w:cs="Arial"/>
          <w:spacing w:val="-1"/>
          <w:sz w:val="28"/>
          <w:szCs w:val="28"/>
          <w:lang w:val="el-GR" w:eastAsia="en-GB"/>
        </w:rPr>
        <w:t xml:space="preserve">    Σε αυτή τη βάση</w:t>
      </w:r>
      <w:r w:rsidR="003C557D">
        <w:rPr>
          <w:rFonts w:ascii="Arial" w:hAnsi="Arial" w:cs="Arial"/>
          <w:spacing w:val="-1"/>
          <w:sz w:val="28"/>
          <w:szCs w:val="28"/>
          <w:lang w:val="el-GR" w:eastAsia="en-GB"/>
        </w:rPr>
        <w:t xml:space="preserve">, κρίνεται </w:t>
      </w:r>
      <w:r>
        <w:rPr>
          <w:rFonts w:ascii="Arial" w:hAnsi="Arial" w:cs="Arial"/>
          <w:spacing w:val="-1"/>
          <w:sz w:val="28"/>
          <w:szCs w:val="28"/>
          <w:lang w:val="el-GR" w:eastAsia="en-GB"/>
        </w:rPr>
        <w:t>ότι πληρούνται οι προϋποθέσεις για να χορηγηθεί η άδεια</w:t>
      </w:r>
      <w:r w:rsidR="00AB1487">
        <w:rPr>
          <w:rFonts w:ascii="Arial" w:hAnsi="Arial" w:cs="Arial"/>
          <w:spacing w:val="-1"/>
          <w:sz w:val="28"/>
          <w:szCs w:val="28"/>
          <w:lang w:val="el-GR" w:eastAsia="en-GB"/>
        </w:rPr>
        <w:t xml:space="preserve"> αναφορικά με αυτά τα έγγραφα</w:t>
      </w:r>
      <w:r>
        <w:rPr>
          <w:rFonts w:ascii="Arial" w:hAnsi="Arial" w:cs="Arial"/>
          <w:spacing w:val="-1"/>
          <w:sz w:val="28"/>
          <w:szCs w:val="28"/>
          <w:lang w:val="el-GR" w:eastAsia="en-GB"/>
        </w:rPr>
        <w:t>.</w:t>
      </w:r>
      <w:r w:rsidR="00190724">
        <w:rPr>
          <w:rFonts w:ascii="Arial" w:hAnsi="Arial" w:cs="Arial"/>
          <w:spacing w:val="-1"/>
          <w:sz w:val="28"/>
          <w:szCs w:val="28"/>
          <w:lang w:val="el-GR" w:eastAsia="en-GB"/>
        </w:rPr>
        <w:t xml:space="preserve">  </w:t>
      </w:r>
      <w:r>
        <w:rPr>
          <w:rFonts w:ascii="Arial" w:hAnsi="Arial" w:cs="Arial"/>
          <w:spacing w:val="-1"/>
          <w:sz w:val="28"/>
          <w:szCs w:val="28"/>
          <w:lang w:val="el-GR" w:eastAsia="en-GB"/>
        </w:rPr>
        <w:t>Παρέχεται, συνεπώς, άδεια στον Αιτητή</w:t>
      </w:r>
      <w:r>
        <w:rPr>
          <w:rFonts w:ascii="Arial" w:hAnsi="Arial" w:cs="Arial"/>
          <w:spacing w:val="-4"/>
          <w:sz w:val="28"/>
          <w:szCs w:val="28"/>
          <w:lang w:val="el-GR" w:eastAsia="en-GB"/>
        </w:rPr>
        <w:t xml:space="preserve"> να καταχωρήσει αίτηση με κλήση για </w:t>
      </w:r>
      <w:r>
        <w:rPr>
          <w:rFonts w:ascii="Arial" w:hAnsi="Arial" w:cs="Arial"/>
          <w:sz w:val="28"/>
          <w:szCs w:val="28"/>
          <w:lang w:val="el-GR"/>
        </w:rPr>
        <w:t>την έκδοση προνοµιακού εντάλµατος</w:t>
      </w:r>
      <w:r>
        <w:rPr>
          <w:rFonts w:ascii="Arial" w:hAnsi="Arial" w:cs="Arial"/>
          <w:spacing w:val="-4"/>
          <w:sz w:val="28"/>
          <w:szCs w:val="28"/>
          <w:lang w:val="el-GR" w:eastAsia="en-GB"/>
        </w:rPr>
        <w:t xml:space="preserve"> </w:t>
      </w:r>
      <w:r>
        <w:rPr>
          <w:rFonts w:ascii="Arial" w:hAnsi="Arial" w:cs="Arial"/>
          <w:sz w:val="28"/>
          <w:szCs w:val="28"/>
          <w:lang w:val="en-US"/>
        </w:rPr>
        <w:t>mandamus</w:t>
      </w:r>
      <w:r>
        <w:rPr>
          <w:rFonts w:ascii="Arial" w:hAnsi="Arial" w:cs="Arial"/>
          <w:sz w:val="28"/>
          <w:szCs w:val="28"/>
          <w:lang w:val="el-GR"/>
        </w:rPr>
        <w:t xml:space="preserve"> </w:t>
      </w:r>
      <w:r w:rsidR="00821D7E">
        <w:rPr>
          <w:rFonts w:ascii="Arial" w:hAnsi="Arial" w:cs="Arial"/>
          <w:spacing w:val="-4"/>
          <w:sz w:val="28"/>
          <w:szCs w:val="28"/>
          <w:lang w:val="el-GR" w:eastAsia="en-GB"/>
        </w:rPr>
        <w:t xml:space="preserve">αναφορικά με τα </w:t>
      </w:r>
      <w:r w:rsidR="00322EAF">
        <w:rPr>
          <w:rFonts w:ascii="Arial" w:hAnsi="Arial" w:cs="Arial"/>
          <w:spacing w:val="-4"/>
          <w:sz w:val="28"/>
          <w:szCs w:val="28"/>
          <w:lang w:val="el-GR" w:eastAsia="en-GB"/>
        </w:rPr>
        <w:t>έγγραφα</w:t>
      </w:r>
      <w:r w:rsidR="00322EAF" w:rsidRPr="00322EAF">
        <w:rPr>
          <w:rFonts w:ascii="Arial" w:hAnsi="Arial" w:cs="Arial"/>
          <w:sz w:val="28"/>
          <w:szCs w:val="28"/>
          <w:lang w:val="el-GR"/>
        </w:rPr>
        <w:t xml:space="preserve"> </w:t>
      </w:r>
      <w:r w:rsidR="00322EAF">
        <w:rPr>
          <w:rFonts w:ascii="Arial" w:hAnsi="Arial" w:cs="Arial"/>
          <w:sz w:val="28"/>
          <w:szCs w:val="28"/>
          <w:lang w:val="el-GR"/>
        </w:rPr>
        <w:t xml:space="preserve">υπό στοιχεία (α) και (γ) μέχρι (στ). </w:t>
      </w:r>
    </w:p>
    <w:p w14:paraId="6D021C21" w14:textId="77777777" w:rsidR="00322EAF" w:rsidRDefault="00322EAF" w:rsidP="00322EAF">
      <w:pPr>
        <w:spacing w:line="480" w:lineRule="auto"/>
        <w:ind w:right="26"/>
        <w:jc w:val="both"/>
        <w:rPr>
          <w:rFonts w:ascii="Arial" w:hAnsi="Arial" w:cs="Arial"/>
          <w:sz w:val="28"/>
          <w:szCs w:val="28"/>
          <w:lang w:val="el-GR"/>
        </w:rPr>
      </w:pPr>
      <w:r>
        <w:rPr>
          <w:rFonts w:ascii="Arial" w:hAnsi="Arial" w:cs="Arial"/>
          <w:sz w:val="28"/>
          <w:szCs w:val="28"/>
          <w:lang w:val="el-GR"/>
        </w:rPr>
        <w:t xml:space="preserve">   </w:t>
      </w:r>
    </w:p>
    <w:p w14:paraId="3EB39846" w14:textId="1DB9A326" w:rsidR="00CA2788" w:rsidRDefault="00322EAF" w:rsidP="00C97E04">
      <w:pPr>
        <w:spacing w:line="480" w:lineRule="auto"/>
        <w:ind w:right="26"/>
        <w:jc w:val="both"/>
        <w:rPr>
          <w:rFonts w:ascii="Arial" w:hAnsi="Arial" w:cs="Arial"/>
          <w:sz w:val="28"/>
          <w:szCs w:val="28"/>
          <w:lang w:val="el-GR"/>
        </w:rPr>
      </w:pPr>
      <w:r>
        <w:rPr>
          <w:rFonts w:ascii="Arial" w:hAnsi="Arial" w:cs="Arial"/>
          <w:sz w:val="28"/>
          <w:szCs w:val="28"/>
          <w:lang w:val="el-GR"/>
        </w:rPr>
        <w:t xml:space="preserve">    Εφόσον αυτά δεν αφορούν στο μαρτυρικό υλικό της υπόθεσης</w:t>
      </w:r>
      <w:r w:rsidR="002423D1">
        <w:rPr>
          <w:rFonts w:ascii="Arial" w:hAnsi="Arial" w:cs="Arial"/>
          <w:sz w:val="28"/>
          <w:szCs w:val="28"/>
          <w:lang w:val="el-GR"/>
        </w:rPr>
        <w:t>,</w:t>
      </w:r>
      <w:r>
        <w:rPr>
          <w:rFonts w:ascii="Arial" w:hAnsi="Arial" w:cs="Arial"/>
          <w:sz w:val="28"/>
          <w:szCs w:val="28"/>
          <w:lang w:val="el-GR"/>
        </w:rPr>
        <w:t xml:space="preserve"> κανένας συσχετισμός δεν μπορεί να γίνεται με τα δικαιώματα που περιγράφονται στα </w:t>
      </w:r>
      <w:r>
        <w:rPr>
          <w:rFonts w:ascii="Arial" w:hAnsi="Arial" w:cs="Arial"/>
          <w:b/>
          <w:bCs/>
          <w:i/>
          <w:iCs/>
          <w:sz w:val="28"/>
          <w:szCs w:val="28"/>
          <w:lang w:val="el-GR"/>
        </w:rPr>
        <w:t>άρθρα 7</w:t>
      </w:r>
      <w:r>
        <w:rPr>
          <w:rFonts w:ascii="Arial" w:hAnsi="Arial" w:cs="Arial"/>
          <w:sz w:val="28"/>
          <w:szCs w:val="28"/>
          <w:lang w:val="el-GR"/>
        </w:rPr>
        <w:t xml:space="preserve"> και </w:t>
      </w:r>
      <w:r>
        <w:rPr>
          <w:rFonts w:ascii="Arial" w:hAnsi="Arial" w:cs="Arial"/>
          <w:b/>
          <w:bCs/>
          <w:i/>
          <w:iCs/>
          <w:sz w:val="28"/>
          <w:szCs w:val="28"/>
          <w:lang w:val="el-GR"/>
        </w:rPr>
        <w:t>7Α</w:t>
      </w:r>
      <w:r>
        <w:rPr>
          <w:rFonts w:ascii="Arial" w:hAnsi="Arial" w:cs="Arial"/>
          <w:sz w:val="28"/>
          <w:szCs w:val="28"/>
          <w:lang w:val="el-GR"/>
        </w:rPr>
        <w:t xml:space="preserve"> του </w:t>
      </w:r>
      <w:r>
        <w:rPr>
          <w:rFonts w:ascii="Arial" w:hAnsi="Arial" w:cs="Arial"/>
          <w:b/>
          <w:bCs/>
          <w:i/>
          <w:iCs/>
          <w:sz w:val="28"/>
          <w:szCs w:val="28"/>
          <w:lang w:val="el-GR"/>
        </w:rPr>
        <w:t>Κεφ.155</w:t>
      </w:r>
      <w:r w:rsidR="0006398A">
        <w:rPr>
          <w:rFonts w:ascii="Arial" w:hAnsi="Arial" w:cs="Arial"/>
          <w:sz w:val="28"/>
          <w:szCs w:val="28"/>
          <w:lang w:val="el-GR"/>
        </w:rPr>
        <w:t xml:space="preserve"> και επομένως καν</w:t>
      </w:r>
      <w:r w:rsidR="00A37999">
        <w:rPr>
          <w:rFonts w:ascii="Arial" w:hAnsi="Arial" w:cs="Arial"/>
          <w:sz w:val="28"/>
          <w:szCs w:val="28"/>
          <w:lang w:val="el-GR"/>
        </w:rPr>
        <w:t>ένας σκοπός δεν θα μπορούσε να εξυπηρετηθεί</w:t>
      </w:r>
      <w:r w:rsidR="00612B44">
        <w:rPr>
          <w:rFonts w:ascii="Arial" w:hAnsi="Arial" w:cs="Arial"/>
          <w:sz w:val="28"/>
          <w:szCs w:val="28"/>
          <w:lang w:val="el-GR"/>
        </w:rPr>
        <w:t xml:space="preserve"> με την αναστολή της εκδίκασης της πειθαρχικής υπόθεσης.  Επομένως, το δεύτερο σκέλο</w:t>
      </w:r>
      <w:r w:rsidR="0043710A">
        <w:rPr>
          <w:rFonts w:ascii="Arial" w:hAnsi="Arial" w:cs="Arial"/>
          <w:sz w:val="28"/>
          <w:szCs w:val="28"/>
          <w:lang w:val="el-GR"/>
        </w:rPr>
        <w:t>ς της Αίτησης απορρίπτεται.</w:t>
      </w:r>
    </w:p>
    <w:p w14:paraId="395F7765" w14:textId="77777777" w:rsidR="009C4595" w:rsidRDefault="009C4595" w:rsidP="00C97E04">
      <w:pPr>
        <w:spacing w:line="480" w:lineRule="auto"/>
        <w:ind w:right="26"/>
        <w:jc w:val="both"/>
        <w:rPr>
          <w:rFonts w:ascii="Arial" w:hAnsi="Arial" w:cs="Arial"/>
          <w:spacing w:val="-19"/>
          <w:sz w:val="28"/>
          <w:szCs w:val="28"/>
          <w:lang w:val="el-GR" w:eastAsia="en-GB"/>
        </w:rPr>
      </w:pPr>
    </w:p>
    <w:p w14:paraId="0AE58635" w14:textId="6C6CC0B0" w:rsidR="00CA2788" w:rsidRDefault="00CA2788" w:rsidP="00CA2788">
      <w:pPr>
        <w:spacing w:line="480" w:lineRule="auto"/>
        <w:jc w:val="both"/>
        <w:rPr>
          <w:rFonts w:ascii="Arial" w:hAnsi="Arial" w:cs="Arial"/>
          <w:sz w:val="28"/>
          <w:szCs w:val="28"/>
          <w:lang w:val="el-GR"/>
        </w:rPr>
      </w:pPr>
      <w:r>
        <w:rPr>
          <w:rFonts w:ascii="Arial" w:hAnsi="Arial" w:cs="Arial"/>
          <w:spacing w:val="-19"/>
          <w:sz w:val="28"/>
          <w:szCs w:val="28"/>
          <w:lang w:val="el-GR" w:eastAsia="en-GB"/>
        </w:rPr>
        <w:t xml:space="preserve">    </w:t>
      </w:r>
      <w:r>
        <w:rPr>
          <w:rFonts w:ascii="Arial" w:hAnsi="Arial" w:cs="Arial"/>
          <w:sz w:val="28"/>
          <w:szCs w:val="28"/>
          <w:lang w:val="el-GR"/>
        </w:rPr>
        <w:t>Η αίτηση να καταχωριστεί μέσα σε επτά ημέρες και να επιδοθεί στο Καθ’ ου η Αίτηση</w:t>
      </w:r>
      <w:r w:rsidR="009C4595">
        <w:rPr>
          <w:rFonts w:ascii="Arial" w:hAnsi="Arial" w:cs="Arial"/>
          <w:sz w:val="28"/>
          <w:szCs w:val="28"/>
          <w:lang w:val="el-GR"/>
        </w:rPr>
        <w:t>,</w:t>
      </w:r>
      <w:r>
        <w:rPr>
          <w:rFonts w:ascii="Arial" w:hAnsi="Arial" w:cs="Arial"/>
          <w:sz w:val="28"/>
          <w:szCs w:val="28"/>
          <w:lang w:val="el-GR"/>
        </w:rPr>
        <w:t xml:space="preserve"> </w:t>
      </w:r>
      <w:r w:rsidR="0043710A">
        <w:rPr>
          <w:rFonts w:ascii="Arial" w:hAnsi="Arial" w:cs="Arial"/>
          <w:sz w:val="28"/>
          <w:szCs w:val="28"/>
          <w:lang w:val="el-GR"/>
        </w:rPr>
        <w:t>Πειθαρχικό Συμβούλιο</w:t>
      </w:r>
      <w:r w:rsidR="005D6F84">
        <w:rPr>
          <w:rFonts w:ascii="Arial" w:hAnsi="Arial" w:cs="Arial"/>
          <w:sz w:val="28"/>
          <w:szCs w:val="28"/>
          <w:lang w:val="el-GR"/>
        </w:rPr>
        <w:t xml:space="preserve"> Δικηγόρων</w:t>
      </w:r>
      <w:r w:rsidR="009C4595">
        <w:rPr>
          <w:rFonts w:ascii="Arial" w:hAnsi="Arial" w:cs="Arial"/>
          <w:sz w:val="28"/>
          <w:szCs w:val="28"/>
          <w:lang w:val="el-GR"/>
        </w:rPr>
        <w:t>,</w:t>
      </w:r>
      <w:r w:rsidR="005D6F84">
        <w:rPr>
          <w:rFonts w:ascii="Arial" w:hAnsi="Arial" w:cs="Arial"/>
          <w:sz w:val="28"/>
          <w:szCs w:val="28"/>
          <w:lang w:val="el-GR"/>
        </w:rPr>
        <w:t xml:space="preserve"> </w:t>
      </w:r>
      <w:r>
        <w:rPr>
          <w:rFonts w:ascii="Arial" w:hAnsi="Arial" w:cs="Arial"/>
          <w:sz w:val="28"/>
          <w:szCs w:val="28"/>
          <w:lang w:val="el-GR"/>
        </w:rPr>
        <w:t>τουλάχιστο</w:t>
      </w:r>
      <w:r w:rsidR="00FC1A0F">
        <w:rPr>
          <w:rFonts w:ascii="Arial" w:hAnsi="Arial" w:cs="Arial"/>
          <w:sz w:val="28"/>
          <w:szCs w:val="28"/>
          <w:lang w:val="el-GR"/>
        </w:rPr>
        <w:t>ν</w:t>
      </w:r>
      <w:r>
        <w:rPr>
          <w:rFonts w:ascii="Arial" w:hAnsi="Arial" w:cs="Arial"/>
          <w:sz w:val="28"/>
          <w:szCs w:val="28"/>
          <w:lang w:val="el-GR"/>
        </w:rPr>
        <w:t xml:space="preserve"> τέσσερις ημέρες πριν τη δικάσιμο.  Εφόσον η αίτηση καταχωριστεί ως ανωτέρω, ο Πρωτοκολλητής να την ορίσει  την </w:t>
      </w:r>
      <w:r w:rsidR="007E09F2">
        <w:rPr>
          <w:rFonts w:ascii="Arial" w:hAnsi="Arial" w:cs="Arial"/>
          <w:sz w:val="28"/>
          <w:szCs w:val="28"/>
          <w:lang w:val="el-GR"/>
        </w:rPr>
        <w:t>16</w:t>
      </w:r>
      <w:r>
        <w:rPr>
          <w:rFonts w:ascii="Arial" w:hAnsi="Arial" w:cs="Arial"/>
          <w:sz w:val="28"/>
          <w:szCs w:val="28"/>
          <w:lang w:val="el-GR"/>
        </w:rPr>
        <w:t>.</w:t>
      </w:r>
      <w:r w:rsidR="005D6F84">
        <w:rPr>
          <w:rFonts w:ascii="Arial" w:hAnsi="Arial" w:cs="Arial"/>
          <w:sz w:val="28"/>
          <w:szCs w:val="28"/>
          <w:lang w:val="el-GR"/>
        </w:rPr>
        <w:t>2.</w:t>
      </w:r>
      <w:r>
        <w:rPr>
          <w:rFonts w:ascii="Arial" w:hAnsi="Arial" w:cs="Arial"/>
          <w:sz w:val="28"/>
          <w:szCs w:val="28"/>
          <w:lang w:val="el-GR"/>
        </w:rPr>
        <w:t>202</w:t>
      </w:r>
      <w:r w:rsidR="005D6F84">
        <w:rPr>
          <w:rFonts w:ascii="Arial" w:hAnsi="Arial" w:cs="Arial"/>
          <w:sz w:val="28"/>
          <w:szCs w:val="28"/>
          <w:lang w:val="el-GR"/>
        </w:rPr>
        <w:t>4</w:t>
      </w:r>
      <w:r>
        <w:rPr>
          <w:rFonts w:ascii="Arial" w:hAnsi="Arial" w:cs="Arial"/>
          <w:sz w:val="28"/>
          <w:szCs w:val="28"/>
          <w:lang w:val="el-GR"/>
        </w:rPr>
        <w:t xml:space="preserve"> και ώρα </w:t>
      </w:r>
      <w:r>
        <w:rPr>
          <w:rFonts w:ascii="Arial" w:hAnsi="Arial" w:cs="Arial"/>
          <w:sz w:val="28"/>
          <w:szCs w:val="28"/>
          <w:lang w:val="el-GR"/>
        </w:rPr>
        <w:lastRenderedPageBreak/>
        <w:t>09:00.  Τα έξοδα της παρούσας Αίτησης θα είναι έξοδα στην πορεία της αίτησης με κλήση.</w:t>
      </w:r>
    </w:p>
    <w:p w14:paraId="225A4B64" w14:textId="77777777" w:rsidR="00CA2788" w:rsidRDefault="00CA2788" w:rsidP="00CA2788">
      <w:pPr>
        <w:spacing w:line="480" w:lineRule="auto"/>
        <w:ind w:right="26" w:firstLine="270"/>
        <w:jc w:val="both"/>
        <w:rPr>
          <w:rFonts w:ascii="Arial" w:hAnsi="Arial" w:cs="Arial"/>
          <w:sz w:val="28"/>
          <w:szCs w:val="28"/>
          <w:lang w:val="el-GR"/>
        </w:rPr>
      </w:pPr>
    </w:p>
    <w:p w14:paraId="0D04E0A4" w14:textId="77777777" w:rsidR="00C72931" w:rsidRDefault="00C72931" w:rsidP="00CA2788">
      <w:pPr>
        <w:spacing w:line="480" w:lineRule="auto"/>
        <w:ind w:right="26" w:firstLine="270"/>
        <w:jc w:val="both"/>
        <w:rPr>
          <w:rFonts w:ascii="Arial" w:hAnsi="Arial" w:cs="Arial"/>
          <w:sz w:val="28"/>
          <w:szCs w:val="28"/>
          <w:lang w:val="el-GR"/>
        </w:rPr>
      </w:pPr>
    </w:p>
    <w:p w14:paraId="7D0AEE47" w14:textId="77777777" w:rsidR="00CA2788" w:rsidRDefault="00CA2788" w:rsidP="00CA2788">
      <w:pPr>
        <w:spacing w:line="480" w:lineRule="auto"/>
        <w:ind w:right="26" w:firstLine="270"/>
        <w:jc w:val="both"/>
        <w:rPr>
          <w:rFonts w:ascii="Arial" w:hAnsi="Arial" w:cs="Arial"/>
          <w:sz w:val="28"/>
          <w:szCs w:val="28"/>
          <w:lang w:val="el-GR"/>
        </w:rPr>
      </w:pPr>
    </w:p>
    <w:p w14:paraId="7847A057" w14:textId="77777777" w:rsidR="00C97E04" w:rsidRDefault="00C97E04" w:rsidP="00CA2788">
      <w:pPr>
        <w:spacing w:line="480" w:lineRule="auto"/>
        <w:ind w:right="26" w:firstLine="270"/>
        <w:jc w:val="both"/>
        <w:rPr>
          <w:rFonts w:ascii="Arial" w:hAnsi="Arial" w:cs="Arial"/>
          <w:sz w:val="28"/>
          <w:szCs w:val="28"/>
          <w:lang w:val="el-GR"/>
        </w:rPr>
      </w:pPr>
    </w:p>
    <w:p w14:paraId="25E27C5F" w14:textId="77777777" w:rsidR="00C97E04" w:rsidRDefault="00C97E04" w:rsidP="00CA2788">
      <w:pPr>
        <w:spacing w:line="480" w:lineRule="auto"/>
        <w:ind w:right="26" w:firstLine="270"/>
        <w:jc w:val="both"/>
        <w:rPr>
          <w:rFonts w:ascii="Arial" w:hAnsi="Arial" w:cs="Arial"/>
          <w:sz w:val="28"/>
          <w:szCs w:val="28"/>
          <w:lang w:val="el-GR"/>
        </w:rPr>
      </w:pPr>
    </w:p>
    <w:p w14:paraId="4D30A12A" w14:textId="2764076A" w:rsidR="0015273C" w:rsidRDefault="00CA2788" w:rsidP="00CA2788">
      <w:pPr>
        <w:spacing w:line="480" w:lineRule="auto"/>
        <w:ind w:right="26"/>
        <w:jc w:val="both"/>
        <w:rPr>
          <w:lang w:val="el-GR"/>
        </w:rPr>
      </w:pPr>
      <w:r>
        <w:rPr>
          <w:rFonts w:ascii="Arial" w:hAnsi="Arial" w:cs="Arial"/>
          <w:sz w:val="28"/>
          <w:szCs w:val="28"/>
          <w:lang w:val="el-GR"/>
        </w:rPr>
        <w:t xml:space="preserve">                                                           Χ. Μαλαχτός, Δ.</w:t>
      </w:r>
      <w:r>
        <w:rPr>
          <w:lang w:val="el-GR"/>
        </w:rPr>
        <w:tab/>
      </w:r>
    </w:p>
    <w:p w14:paraId="78418435" w14:textId="77777777" w:rsidR="00D030A2" w:rsidRDefault="00D030A2" w:rsidP="00CA2788">
      <w:pPr>
        <w:spacing w:line="480" w:lineRule="auto"/>
        <w:ind w:right="26"/>
        <w:jc w:val="both"/>
        <w:rPr>
          <w:lang w:val="el-GR"/>
        </w:rPr>
      </w:pPr>
    </w:p>
    <w:p w14:paraId="50EF077F" w14:textId="77777777" w:rsidR="00D030A2" w:rsidRDefault="00D030A2" w:rsidP="00CA2788">
      <w:pPr>
        <w:spacing w:line="480" w:lineRule="auto"/>
        <w:ind w:right="26"/>
        <w:jc w:val="both"/>
        <w:rPr>
          <w:lang w:val="el-GR"/>
        </w:rPr>
      </w:pPr>
    </w:p>
    <w:p w14:paraId="70F8827A" w14:textId="77777777" w:rsidR="00D030A2" w:rsidRDefault="00D030A2" w:rsidP="00CA2788">
      <w:pPr>
        <w:spacing w:line="480" w:lineRule="auto"/>
        <w:ind w:right="26"/>
        <w:jc w:val="both"/>
        <w:rPr>
          <w:lang w:val="el-GR"/>
        </w:rPr>
      </w:pPr>
    </w:p>
    <w:p w14:paraId="41C4F1C2" w14:textId="77777777" w:rsidR="00D030A2" w:rsidRDefault="00D030A2" w:rsidP="00CA2788">
      <w:pPr>
        <w:spacing w:line="480" w:lineRule="auto"/>
        <w:ind w:right="26"/>
        <w:jc w:val="both"/>
        <w:rPr>
          <w:lang w:val="el-GR"/>
        </w:rPr>
      </w:pPr>
    </w:p>
    <w:p w14:paraId="2E8E544D" w14:textId="77777777" w:rsidR="00C97E04" w:rsidRDefault="00C97E04" w:rsidP="00CA2788">
      <w:pPr>
        <w:spacing w:line="480" w:lineRule="auto"/>
        <w:ind w:right="26"/>
        <w:jc w:val="both"/>
        <w:rPr>
          <w:lang w:val="el-GR"/>
        </w:rPr>
      </w:pPr>
    </w:p>
    <w:p w14:paraId="5E2AB77E" w14:textId="77777777" w:rsidR="00C97E04" w:rsidRDefault="00C97E04" w:rsidP="00CA2788">
      <w:pPr>
        <w:spacing w:line="480" w:lineRule="auto"/>
        <w:ind w:right="26"/>
        <w:jc w:val="both"/>
        <w:rPr>
          <w:lang w:val="el-GR"/>
        </w:rPr>
      </w:pPr>
    </w:p>
    <w:p w14:paraId="30E34ABD" w14:textId="77777777" w:rsidR="00C97E04" w:rsidRDefault="00C97E04" w:rsidP="00CA2788">
      <w:pPr>
        <w:spacing w:line="480" w:lineRule="auto"/>
        <w:ind w:right="26"/>
        <w:jc w:val="both"/>
        <w:rPr>
          <w:lang w:val="el-GR"/>
        </w:rPr>
      </w:pPr>
    </w:p>
    <w:p w14:paraId="78A0799B" w14:textId="77777777" w:rsidR="00C97E04" w:rsidRDefault="00C97E04" w:rsidP="00CA2788">
      <w:pPr>
        <w:spacing w:line="480" w:lineRule="auto"/>
        <w:ind w:right="26"/>
        <w:jc w:val="both"/>
        <w:rPr>
          <w:lang w:val="el-GR"/>
        </w:rPr>
      </w:pPr>
    </w:p>
    <w:p w14:paraId="4AE6AC9E" w14:textId="77777777" w:rsidR="00C97E04" w:rsidRDefault="00C97E04" w:rsidP="00CA2788">
      <w:pPr>
        <w:spacing w:line="480" w:lineRule="auto"/>
        <w:ind w:right="26"/>
        <w:jc w:val="both"/>
        <w:rPr>
          <w:lang w:val="el-GR"/>
        </w:rPr>
      </w:pPr>
    </w:p>
    <w:p w14:paraId="534D2F08" w14:textId="77777777" w:rsidR="00C97E04" w:rsidRDefault="00C97E04" w:rsidP="00CA2788">
      <w:pPr>
        <w:spacing w:line="480" w:lineRule="auto"/>
        <w:ind w:right="26"/>
        <w:jc w:val="both"/>
        <w:rPr>
          <w:lang w:val="el-GR"/>
        </w:rPr>
      </w:pPr>
    </w:p>
    <w:p w14:paraId="0868E6F1" w14:textId="77777777" w:rsidR="00D030A2" w:rsidRDefault="00D030A2" w:rsidP="00CA2788">
      <w:pPr>
        <w:spacing w:line="480" w:lineRule="auto"/>
        <w:ind w:right="26"/>
        <w:jc w:val="both"/>
        <w:rPr>
          <w:lang w:val="el-GR"/>
        </w:rPr>
      </w:pPr>
    </w:p>
    <w:p w14:paraId="60A704F7" w14:textId="77777777" w:rsidR="00D030A2" w:rsidRDefault="00D030A2" w:rsidP="00CA2788">
      <w:pPr>
        <w:spacing w:line="480" w:lineRule="auto"/>
        <w:ind w:right="26"/>
        <w:jc w:val="both"/>
        <w:rPr>
          <w:lang w:val="el-GR"/>
        </w:rPr>
      </w:pPr>
    </w:p>
    <w:p w14:paraId="10BC78DC" w14:textId="77777777" w:rsidR="00D030A2" w:rsidRDefault="00D030A2" w:rsidP="00CA2788">
      <w:pPr>
        <w:spacing w:line="480" w:lineRule="auto"/>
        <w:ind w:right="26"/>
        <w:jc w:val="both"/>
        <w:rPr>
          <w:lang w:val="el-GR"/>
        </w:rPr>
      </w:pPr>
    </w:p>
    <w:sectPr w:rsidR="00D030A2" w:rsidSect="00CE7C67">
      <w:headerReference w:type="default" r:id="rId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FE0F" w14:textId="77777777" w:rsidR="00DC572A" w:rsidRDefault="00DC572A" w:rsidP="00434F1E">
      <w:r>
        <w:separator/>
      </w:r>
    </w:p>
  </w:endnote>
  <w:endnote w:type="continuationSeparator" w:id="0">
    <w:p w14:paraId="178C4CBA" w14:textId="77777777" w:rsidR="00DC572A" w:rsidRDefault="00DC572A" w:rsidP="0043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072C" w14:textId="77777777" w:rsidR="00DC572A" w:rsidRDefault="00DC572A" w:rsidP="00434F1E">
      <w:r>
        <w:separator/>
      </w:r>
    </w:p>
  </w:footnote>
  <w:footnote w:type="continuationSeparator" w:id="0">
    <w:p w14:paraId="03B495BC" w14:textId="77777777" w:rsidR="00DC572A" w:rsidRDefault="00DC572A" w:rsidP="0043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294755"/>
      <w:docPartObj>
        <w:docPartGallery w:val="Page Numbers (Top of Page)"/>
        <w:docPartUnique/>
      </w:docPartObj>
    </w:sdtPr>
    <w:sdtEndPr>
      <w:rPr>
        <w:noProof/>
      </w:rPr>
    </w:sdtEndPr>
    <w:sdtContent>
      <w:p w14:paraId="4894EC60" w14:textId="1C606B2D" w:rsidR="00434F1E" w:rsidRDefault="00434F1E">
        <w:pPr>
          <w:pStyle w:val="Header"/>
          <w:jc w:val="center"/>
        </w:pPr>
        <w:r>
          <w:fldChar w:fldCharType="begin"/>
        </w:r>
        <w:r>
          <w:instrText xml:space="preserve"> PAGE   \* MERGEFORMAT </w:instrText>
        </w:r>
        <w:r>
          <w:fldChar w:fldCharType="separate"/>
        </w:r>
        <w:r w:rsidR="00057073">
          <w:rPr>
            <w:noProof/>
          </w:rPr>
          <w:t>10</w:t>
        </w:r>
        <w:r>
          <w:rPr>
            <w:noProof/>
          </w:rPr>
          <w:fldChar w:fldCharType="end"/>
        </w:r>
      </w:p>
    </w:sdtContent>
  </w:sdt>
  <w:p w14:paraId="143CF9B2" w14:textId="77777777" w:rsidR="00434F1E" w:rsidRDefault="00434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F5"/>
    <w:rsid w:val="0000348A"/>
    <w:rsid w:val="00010BC7"/>
    <w:rsid w:val="00026F15"/>
    <w:rsid w:val="00044D36"/>
    <w:rsid w:val="00050C08"/>
    <w:rsid w:val="00057073"/>
    <w:rsid w:val="0006398A"/>
    <w:rsid w:val="000758B0"/>
    <w:rsid w:val="00085F72"/>
    <w:rsid w:val="00086D54"/>
    <w:rsid w:val="00090ABD"/>
    <w:rsid w:val="00095679"/>
    <w:rsid w:val="000970EC"/>
    <w:rsid w:val="000B148A"/>
    <w:rsid w:val="000B4595"/>
    <w:rsid w:val="000B4F42"/>
    <w:rsid w:val="000C28EA"/>
    <w:rsid w:val="000C349C"/>
    <w:rsid w:val="000C64D6"/>
    <w:rsid w:val="000D63BE"/>
    <w:rsid w:val="000E11DF"/>
    <w:rsid w:val="000E1413"/>
    <w:rsid w:val="0010786B"/>
    <w:rsid w:val="00107F4D"/>
    <w:rsid w:val="00122753"/>
    <w:rsid w:val="001329F4"/>
    <w:rsid w:val="00135E52"/>
    <w:rsid w:val="00142905"/>
    <w:rsid w:val="0015273C"/>
    <w:rsid w:val="001610A0"/>
    <w:rsid w:val="0017667B"/>
    <w:rsid w:val="00181516"/>
    <w:rsid w:val="00190724"/>
    <w:rsid w:val="00190EED"/>
    <w:rsid w:val="00195D85"/>
    <w:rsid w:val="00197CC5"/>
    <w:rsid w:val="001A3D53"/>
    <w:rsid w:val="001A4A50"/>
    <w:rsid w:val="001A7C17"/>
    <w:rsid w:val="001D743A"/>
    <w:rsid w:val="001E5DC8"/>
    <w:rsid w:val="00212263"/>
    <w:rsid w:val="0021314A"/>
    <w:rsid w:val="002220F4"/>
    <w:rsid w:val="0023320E"/>
    <w:rsid w:val="002423D1"/>
    <w:rsid w:val="0024639E"/>
    <w:rsid w:val="00256CF3"/>
    <w:rsid w:val="002579EB"/>
    <w:rsid w:val="002636E5"/>
    <w:rsid w:val="0028478B"/>
    <w:rsid w:val="002A2601"/>
    <w:rsid w:val="002A3211"/>
    <w:rsid w:val="002A3F53"/>
    <w:rsid w:val="002C5F87"/>
    <w:rsid w:val="002C6066"/>
    <w:rsid w:val="002D528F"/>
    <w:rsid w:val="002D68F5"/>
    <w:rsid w:val="002F0E01"/>
    <w:rsid w:val="00311706"/>
    <w:rsid w:val="0031272C"/>
    <w:rsid w:val="003154B2"/>
    <w:rsid w:val="00322EAF"/>
    <w:rsid w:val="00346287"/>
    <w:rsid w:val="0036205D"/>
    <w:rsid w:val="0036236B"/>
    <w:rsid w:val="00367E24"/>
    <w:rsid w:val="00384F32"/>
    <w:rsid w:val="00386D0D"/>
    <w:rsid w:val="003871EF"/>
    <w:rsid w:val="003903FF"/>
    <w:rsid w:val="00391DD6"/>
    <w:rsid w:val="00393DB1"/>
    <w:rsid w:val="00396094"/>
    <w:rsid w:val="003B0327"/>
    <w:rsid w:val="003B147B"/>
    <w:rsid w:val="003B2772"/>
    <w:rsid w:val="003C39BD"/>
    <w:rsid w:val="003C3A51"/>
    <w:rsid w:val="003C43A6"/>
    <w:rsid w:val="003C557D"/>
    <w:rsid w:val="003C627D"/>
    <w:rsid w:val="003D08E0"/>
    <w:rsid w:val="00424645"/>
    <w:rsid w:val="00432312"/>
    <w:rsid w:val="0043238D"/>
    <w:rsid w:val="00434F1E"/>
    <w:rsid w:val="0043710A"/>
    <w:rsid w:val="00454EEB"/>
    <w:rsid w:val="00457286"/>
    <w:rsid w:val="00460131"/>
    <w:rsid w:val="00460972"/>
    <w:rsid w:val="00477274"/>
    <w:rsid w:val="004A6D60"/>
    <w:rsid w:val="004B27D7"/>
    <w:rsid w:val="004B4763"/>
    <w:rsid w:val="004B68F9"/>
    <w:rsid w:val="004B6E5C"/>
    <w:rsid w:val="004C2800"/>
    <w:rsid w:val="004D350B"/>
    <w:rsid w:val="004E5D35"/>
    <w:rsid w:val="004F7657"/>
    <w:rsid w:val="00515DDE"/>
    <w:rsid w:val="00520F61"/>
    <w:rsid w:val="00524CD0"/>
    <w:rsid w:val="005351CF"/>
    <w:rsid w:val="00542983"/>
    <w:rsid w:val="005503E6"/>
    <w:rsid w:val="0056067E"/>
    <w:rsid w:val="0058292E"/>
    <w:rsid w:val="00594A51"/>
    <w:rsid w:val="00597878"/>
    <w:rsid w:val="005A3DA6"/>
    <w:rsid w:val="005D0FD5"/>
    <w:rsid w:val="005D6F84"/>
    <w:rsid w:val="005E40C5"/>
    <w:rsid w:val="005F0A5B"/>
    <w:rsid w:val="005F2C4E"/>
    <w:rsid w:val="005F614E"/>
    <w:rsid w:val="005F63B7"/>
    <w:rsid w:val="00603EFA"/>
    <w:rsid w:val="00612B44"/>
    <w:rsid w:val="00613397"/>
    <w:rsid w:val="00614328"/>
    <w:rsid w:val="0062001D"/>
    <w:rsid w:val="0062541E"/>
    <w:rsid w:val="006256E4"/>
    <w:rsid w:val="0062792D"/>
    <w:rsid w:val="00641098"/>
    <w:rsid w:val="0064764F"/>
    <w:rsid w:val="006526D5"/>
    <w:rsid w:val="00664616"/>
    <w:rsid w:val="00674E02"/>
    <w:rsid w:val="00694836"/>
    <w:rsid w:val="00696A40"/>
    <w:rsid w:val="006A15FC"/>
    <w:rsid w:val="006A1DE6"/>
    <w:rsid w:val="006A1EEC"/>
    <w:rsid w:val="006A6157"/>
    <w:rsid w:val="006B6362"/>
    <w:rsid w:val="006C204D"/>
    <w:rsid w:val="006E0A0D"/>
    <w:rsid w:val="006E28EE"/>
    <w:rsid w:val="006F0128"/>
    <w:rsid w:val="006F0FB3"/>
    <w:rsid w:val="006F368E"/>
    <w:rsid w:val="006F4E2C"/>
    <w:rsid w:val="006F6AA8"/>
    <w:rsid w:val="00702476"/>
    <w:rsid w:val="00710379"/>
    <w:rsid w:val="0071482F"/>
    <w:rsid w:val="0071579E"/>
    <w:rsid w:val="007161AF"/>
    <w:rsid w:val="00726177"/>
    <w:rsid w:val="00730F78"/>
    <w:rsid w:val="00733B8A"/>
    <w:rsid w:val="007354D4"/>
    <w:rsid w:val="007359AA"/>
    <w:rsid w:val="0074751A"/>
    <w:rsid w:val="0075097E"/>
    <w:rsid w:val="007509D4"/>
    <w:rsid w:val="00753F1A"/>
    <w:rsid w:val="00772778"/>
    <w:rsid w:val="00772B07"/>
    <w:rsid w:val="007740A7"/>
    <w:rsid w:val="00775F67"/>
    <w:rsid w:val="00776A99"/>
    <w:rsid w:val="00790410"/>
    <w:rsid w:val="0079210D"/>
    <w:rsid w:val="0079327A"/>
    <w:rsid w:val="007A3618"/>
    <w:rsid w:val="007B4CD5"/>
    <w:rsid w:val="007B767A"/>
    <w:rsid w:val="007C2F81"/>
    <w:rsid w:val="007E09F2"/>
    <w:rsid w:val="007E17AB"/>
    <w:rsid w:val="007E6828"/>
    <w:rsid w:val="007F1D82"/>
    <w:rsid w:val="00802E67"/>
    <w:rsid w:val="00805D6B"/>
    <w:rsid w:val="008129DD"/>
    <w:rsid w:val="008145C7"/>
    <w:rsid w:val="00817882"/>
    <w:rsid w:val="0082004C"/>
    <w:rsid w:val="00821D7E"/>
    <w:rsid w:val="008248FF"/>
    <w:rsid w:val="0084120F"/>
    <w:rsid w:val="00842B72"/>
    <w:rsid w:val="0084613A"/>
    <w:rsid w:val="008503AD"/>
    <w:rsid w:val="0085092C"/>
    <w:rsid w:val="00861DBB"/>
    <w:rsid w:val="008650F5"/>
    <w:rsid w:val="0088091F"/>
    <w:rsid w:val="00881F6B"/>
    <w:rsid w:val="008954CF"/>
    <w:rsid w:val="008A2D74"/>
    <w:rsid w:val="008A304B"/>
    <w:rsid w:val="008C0804"/>
    <w:rsid w:val="008C1F4D"/>
    <w:rsid w:val="008D0E22"/>
    <w:rsid w:val="008D2601"/>
    <w:rsid w:val="008E01DC"/>
    <w:rsid w:val="008F0C75"/>
    <w:rsid w:val="008F4FB5"/>
    <w:rsid w:val="0090048C"/>
    <w:rsid w:val="00901FBE"/>
    <w:rsid w:val="00922CDF"/>
    <w:rsid w:val="009237BF"/>
    <w:rsid w:val="009248F9"/>
    <w:rsid w:val="00936AAA"/>
    <w:rsid w:val="0093744F"/>
    <w:rsid w:val="00951352"/>
    <w:rsid w:val="00955B3F"/>
    <w:rsid w:val="00961A95"/>
    <w:rsid w:val="0096395E"/>
    <w:rsid w:val="00967434"/>
    <w:rsid w:val="009678C4"/>
    <w:rsid w:val="009709E9"/>
    <w:rsid w:val="009767CD"/>
    <w:rsid w:val="009776AB"/>
    <w:rsid w:val="00983FE8"/>
    <w:rsid w:val="00991EB3"/>
    <w:rsid w:val="009A5000"/>
    <w:rsid w:val="009A6181"/>
    <w:rsid w:val="009B35AD"/>
    <w:rsid w:val="009B4DBB"/>
    <w:rsid w:val="009C1C4F"/>
    <w:rsid w:val="009C4595"/>
    <w:rsid w:val="009C6760"/>
    <w:rsid w:val="009D037E"/>
    <w:rsid w:val="009E3B5B"/>
    <w:rsid w:val="00A104D5"/>
    <w:rsid w:val="00A10DAE"/>
    <w:rsid w:val="00A118DA"/>
    <w:rsid w:val="00A12D28"/>
    <w:rsid w:val="00A318BB"/>
    <w:rsid w:val="00A3575B"/>
    <w:rsid w:val="00A36613"/>
    <w:rsid w:val="00A37999"/>
    <w:rsid w:val="00A47026"/>
    <w:rsid w:val="00A56554"/>
    <w:rsid w:val="00A65F7C"/>
    <w:rsid w:val="00A662BD"/>
    <w:rsid w:val="00A7421C"/>
    <w:rsid w:val="00A82713"/>
    <w:rsid w:val="00A853F1"/>
    <w:rsid w:val="00A856C2"/>
    <w:rsid w:val="00AA4BD7"/>
    <w:rsid w:val="00AA6046"/>
    <w:rsid w:val="00AA6419"/>
    <w:rsid w:val="00AB0061"/>
    <w:rsid w:val="00AB1487"/>
    <w:rsid w:val="00AC73FA"/>
    <w:rsid w:val="00AE01B0"/>
    <w:rsid w:val="00AE15FA"/>
    <w:rsid w:val="00AE638C"/>
    <w:rsid w:val="00B0059C"/>
    <w:rsid w:val="00B01E30"/>
    <w:rsid w:val="00B04E36"/>
    <w:rsid w:val="00B12666"/>
    <w:rsid w:val="00B141A5"/>
    <w:rsid w:val="00B148A9"/>
    <w:rsid w:val="00B17146"/>
    <w:rsid w:val="00B21EB1"/>
    <w:rsid w:val="00B231F0"/>
    <w:rsid w:val="00B2422F"/>
    <w:rsid w:val="00B328E5"/>
    <w:rsid w:val="00B544C5"/>
    <w:rsid w:val="00B7229D"/>
    <w:rsid w:val="00B83376"/>
    <w:rsid w:val="00B86E22"/>
    <w:rsid w:val="00B97F6B"/>
    <w:rsid w:val="00BA2548"/>
    <w:rsid w:val="00BB2D11"/>
    <w:rsid w:val="00BC1B99"/>
    <w:rsid w:val="00BD137C"/>
    <w:rsid w:val="00BD7667"/>
    <w:rsid w:val="00BF07D9"/>
    <w:rsid w:val="00BF58CF"/>
    <w:rsid w:val="00C07C8B"/>
    <w:rsid w:val="00C13F71"/>
    <w:rsid w:val="00C30A39"/>
    <w:rsid w:val="00C313D3"/>
    <w:rsid w:val="00C31694"/>
    <w:rsid w:val="00C341E6"/>
    <w:rsid w:val="00C34DDA"/>
    <w:rsid w:val="00C46E54"/>
    <w:rsid w:val="00C52B2F"/>
    <w:rsid w:val="00C55798"/>
    <w:rsid w:val="00C558AB"/>
    <w:rsid w:val="00C62844"/>
    <w:rsid w:val="00C672A8"/>
    <w:rsid w:val="00C70762"/>
    <w:rsid w:val="00C7110C"/>
    <w:rsid w:val="00C72931"/>
    <w:rsid w:val="00C73604"/>
    <w:rsid w:val="00C74AD6"/>
    <w:rsid w:val="00C75F80"/>
    <w:rsid w:val="00C83114"/>
    <w:rsid w:val="00C83E33"/>
    <w:rsid w:val="00C9089D"/>
    <w:rsid w:val="00C9107E"/>
    <w:rsid w:val="00C9410A"/>
    <w:rsid w:val="00C94D03"/>
    <w:rsid w:val="00C97E04"/>
    <w:rsid w:val="00CA0822"/>
    <w:rsid w:val="00CA2788"/>
    <w:rsid w:val="00CE4589"/>
    <w:rsid w:val="00CE5699"/>
    <w:rsid w:val="00CE7BC8"/>
    <w:rsid w:val="00CE7C67"/>
    <w:rsid w:val="00CF371C"/>
    <w:rsid w:val="00D019F9"/>
    <w:rsid w:val="00D030A2"/>
    <w:rsid w:val="00D0625F"/>
    <w:rsid w:val="00D12F3C"/>
    <w:rsid w:val="00D1595B"/>
    <w:rsid w:val="00D221FF"/>
    <w:rsid w:val="00D25933"/>
    <w:rsid w:val="00D27D81"/>
    <w:rsid w:val="00D31860"/>
    <w:rsid w:val="00D4780F"/>
    <w:rsid w:val="00D53F72"/>
    <w:rsid w:val="00D64D61"/>
    <w:rsid w:val="00D652C5"/>
    <w:rsid w:val="00D70456"/>
    <w:rsid w:val="00D7225C"/>
    <w:rsid w:val="00D741AA"/>
    <w:rsid w:val="00D906DE"/>
    <w:rsid w:val="00DA5F58"/>
    <w:rsid w:val="00DC06CB"/>
    <w:rsid w:val="00DC572A"/>
    <w:rsid w:val="00DC6B70"/>
    <w:rsid w:val="00DD03FB"/>
    <w:rsid w:val="00DD5CA5"/>
    <w:rsid w:val="00DE2DC6"/>
    <w:rsid w:val="00DE4279"/>
    <w:rsid w:val="00DF06F1"/>
    <w:rsid w:val="00E303EE"/>
    <w:rsid w:val="00E30A24"/>
    <w:rsid w:val="00E3605F"/>
    <w:rsid w:val="00E422B2"/>
    <w:rsid w:val="00E471C7"/>
    <w:rsid w:val="00E50F31"/>
    <w:rsid w:val="00E645F1"/>
    <w:rsid w:val="00E66A84"/>
    <w:rsid w:val="00E66C84"/>
    <w:rsid w:val="00E762BA"/>
    <w:rsid w:val="00E774A5"/>
    <w:rsid w:val="00E82253"/>
    <w:rsid w:val="00E8683D"/>
    <w:rsid w:val="00E874CB"/>
    <w:rsid w:val="00E905CD"/>
    <w:rsid w:val="00E91684"/>
    <w:rsid w:val="00E92956"/>
    <w:rsid w:val="00E979E8"/>
    <w:rsid w:val="00E97DDD"/>
    <w:rsid w:val="00EA0E92"/>
    <w:rsid w:val="00EA2F46"/>
    <w:rsid w:val="00EB59BF"/>
    <w:rsid w:val="00EB5B36"/>
    <w:rsid w:val="00EB5F12"/>
    <w:rsid w:val="00EC5473"/>
    <w:rsid w:val="00ED0E3C"/>
    <w:rsid w:val="00F24B2D"/>
    <w:rsid w:val="00F25903"/>
    <w:rsid w:val="00F336F6"/>
    <w:rsid w:val="00F37A8D"/>
    <w:rsid w:val="00F60C37"/>
    <w:rsid w:val="00F65842"/>
    <w:rsid w:val="00F86E64"/>
    <w:rsid w:val="00F95D9B"/>
    <w:rsid w:val="00FB2A8A"/>
    <w:rsid w:val="00FC1A0F"/>
    <w:rsid w:val="00FD3D53"/>
    <w:rsid w:val="00FE146D"/>
    <w:rsid w:val="00FF3CF0"/>
    <w:rsid w:val="00F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323A"/>
  <w15:chartTrackingRefBased/>
  <w15:docId w15:val="{5E4A253C-6730-40EC-9E34-D0EE168C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EED"/>
    <w:pPr>
      <w:suppressAutoHyphens/>
      <w:autoSpaceDN w:val="0"/>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locked/>
    <w:rsid w:val="00190EED"/>
    <w:rPr>
      <w:rFonts w:ascii="Arial" w:eastAsia="Arial" w:hAnsi="Arial" w:cs="Arial"/>
      <w:shd w:val="clear" w:color="auto" w:fill="FFFFFF"/>
    </w:rPr>
  </w:style>
  <w:style w:type="paragraph" w:customStyle="1" w:styleId="Bodytext20">
    <w:name w:val="Body text (2)"/>
    <w:basedOn w:val="Normal"/>
    <w:link w:val="Bodytext2"/>
    <w:rsid w:val="00190EED"/>
    <w:pPr>
      <w:widowControl w:val="0"/>
      <w:shd w:val="clear" w:color="auto" w:fill="FFFFFF"/>
      <w:suppressAutoHyphens w:val="0"/>
      <w:autoSpaceDN/>
      <w:spacing w:before="480" w:line="398" w:lineRule="exact"/>
      <w:jc w:val="both"/>
    </w:pPr>
    <w:rPr>
      <w:rFonts w:ascii="Arial" w:eastAsia="Arial" w:hAnsi="Arial" w:cs="Arial"/>
      <w:sz w:val="22"/>
      <w:szCs w:val="22"/>
      <w:lang w:val="en-US"/>
    </w:rPr>
  </w:style>
  <w:style w:type="paragraph" w:styleId="Header">
    <w:name w:val="header"/>
    <w:basedOn w:val="Normal"/>
    <w:link w:val="HeaderChar"/>
    <w:uiPriority w:val="99"/>
    <w:unhideWhenUsed/>
    <w:rsid w:val="00434F1E"/>
    <w:pPr>
      <w:tabs>
        <w:tab w:val="center" w:pos="4320"/>
        <w:tab w:val="right" w:pos="8640"/>
      </w:tabs>
    </w:pPr>
  </w:style>
  <w:style w:type="character" w:customStyle="1" w:styleId="HeaderChar">
    <w:name w:val="Header Char"/>
    <w:basedOn w:val="DefaultParagraphFont"/>
    <w:link w:val="Header"/>
    <w:uiPriority w:val="99"/>
    <w:rsid w:val="00434F1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34F1E"/>
    <w:pPr>
      <w:tabs>
        <w:tab w:val="center" w:pos="4320"/>
        <w:tab w:val="right" w:pos="8640"/>
      </w:tabs>
    </w:pPr>
  </w:style>
  <w:style w:type="character" w:customStyle="1" w:styleId="FooterChar">
    <w:name w:val="Footer Char"/>
    <w:basedOn w:val="DefaultParagraphFont"/>
    <w:link w:val="Footer"/>
    <w:uiPriority w:val="99"/>
    <w:rsid w:val="00434F1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C1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F4D"/>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47022">
      <w:bodyDiv w:val="1"/>
      <w:marLeft w:val="0"/>
      <w:marRight w:val="0"/>
      <w:marTop w:val="0"/>
      <w:marBottom w:val="0"/>
      <w:divBdr>
        <w:top w:val="none" w:sz="0" w:space="0" w:color="auto"/>
        <w:left w:val="none" w:sz="0" w:space="0" w:color="auto"/>
        <w:bottom w:val="none" w:sz="0" w:space="0" w:color="auto"/>
        <w:right w:val="none" w:sz="0" w:space="0" w:color="auto"/>
      </w:divBdr>
    </w:div>
    <w:div w:id="382680241">
      <w:bodyDiv w:val="1"/>
      <w:marLeft w:val="0"/>
      <w:marRight w:val="0"/>
      <w:marTop w:val="0"/>
      <w:marBottom w:val="0"/>
      <w:divBdr>
        <w:top w:val="none" w:sz="0" w:space="0" w:color="auto"/>
        <w:left w:val="none" w:sz="0" w:space="0" w:color="auto"/>
        <w:bottom w:val="none" w:sz="0" w:space="0" w:color="auto"/>
        <w:right w:val="none" w:sz="0" w:space="0" w:color="auto"/>
      </w:divBdr>
    </w:div>
    <w:div w:id="712661089">
      <w:bodyDiv w:val="1"/>
      <w:marLeft w:val="0"/>
      <w:marRight w:val="0"/>
      <w:marTop w:val="0"/>
      <w:marBottom w:val="0"/>
      <w:divBdr>
        <w:top w:val="none" w:sz="0" w:space="0" w:color="auto"/>
        <w:left w:val="none" w:sz="0" w:space="0" w:color="auto"/>
        <w:bottom w:val="none" w:sz="0" w:space="0" w:color="auto"/>
        <w:right w:val="none" w:sz="0" w:space="0" w:color="auto"/>
      </w:divBdr>
    </w:div>
    <w:div w:id="877738226">
      <w:bodyDiv w:val="1"/>
      <w:marLeft w:val="0"/>
      <w:marRight w:val="0"/>
      <w:marTop w:val="0"/>
      <w:marBottom w:val="0"/>
      <w:divBdr>
        <w:top w:val="none" w:sz="0" w:space="0" w:color="auto"/>
        <w:left w:val="none" w:sz="0" w:space="0" w:color="auto"/>
        <w:bottom w:val="none" w:sz="0" w:space="0" w:color="auto"/>
        <w:right w:val="none" w:sz="0" w:space="0" w:color="auto"/>
      </w:divBdr>
    </w:div>
    <w:div w:id="1026060707">
      <w:bodyDiv w:val="1"/>
      <w:marLeft w:val="0"/>
      <w:marRight w:val="0"/>
      <w:marTop w:val="0"/>
      <w:marBottom w:val="0"/>
      <w:divBdr>
        <w:top w:val="none" w:sz="0" w:space="0" w:color="auto"/>
        <w:left w:val="none" w:sz="0" w:space="0" w:color="auto"/>
        <w:bottom w:val="none" w:sz="0" w:space="0" w:color="auto"/>
        <w:right w:val="none" w:sz="0" w:space="0" w:color="auto"/>
      </w:divBdr>
    </w:div>
    <w:div w:id="1091462752">
      <w:bodyDiv w:val="1"/>
      <w:marLeft w:val="0"/>
      <w:marRight w:val="0"/>
      <w:marTop w:val="0"/>
      <w:marBottom w:val="0"/>
      <w:divBdr>
        <w:top w:val="none" w:sz="0" w:space="0" w:color="auto"/>
        <w:left w:val="none" w:sz="0" w:space="0" w:color="auto"/>
        <w:bottom w:val="none" w:sz="0" w:space="0" w:color="auto"/>
        <w:right w:val="none" w:sz="0" w:space="0" w:color="auto"/>
      </w:divBdr>
    </w:div>
    <w:div w:id="1162350998">
      <w:bodyDiv w:val="1"/>
      <w:marLeft w:val="0"/>
      <w:marRight w:val="0"/>
      <w:marTop w:val="0"/>
      <w:marBottom w:val="0"/>
      <w:divBdr>
        <w:top w:val="none" w:sz="0" w:space="0" w:color="auto"/>
        <w:left w:val="none" w:sz="0" w:space="0" w:color="auto"/>
        <w:bottom w:val="none" w:sz="0" w:space="0" w:color="auto"/>
        <w:right w:val="none" w:sz="0" w:space="0" w:color="auto"/>
      </w:divBdr>
    </w:div>
    <w:div w:id="1180194973">
      <w:bodyDiv w:val="1"/>
      <w:marLeft w:val="0"/>
      <w:marRight w:val="0"/>
      <w:marTop w:val="0"/>
      <w:marBottom w:val="0"/>
      <w:divBdr>
        <w:top w:val="none" w:sz="0" w:space="0" w:color="auto"/>
        <w:left w:val="none" w:sz="0" w:space="0" w:color="auto"/>
        <w:bottom w:val="none" w:sz="0" w:space="0" w:color="auto"/>
        <w:right w:val="none" w:sz="0" w:space="0" w:color="auto"/>
      </w:divBdr>
    </w:div>
    <w:div w:id="1331328918">
      <w:bodyDiv w:val="1"/>
      <w:marLeft w:val="0"/>
      <w:marRight w:val="0"/>
      <w:marTop w:val="0"/>
      <w:marBottom w:val="0"/>
      <w:divBdr>
        <w:top w:val="none" w:sz="0" w:space="0" w:color="auto"/>
        <w:left w:val="none" w:sz="0" w:space="0" w:color="auto"/>
        <w:bottom w:val="none" w:sz="0" w:space="0" w:color="auto"/>
        <w:right w:val="none" w:sz="0" w:space="0" w:color="auto"/>
      </w:divBdr>
    </w:div>
    <w:div w:id="1541629904">
      <w:bodyDiv w:val="1"/>
      <w:marLeft w:val="0"/>
      <w:marRight w:val="0"/>
      <w:marTop w:val="0"/>
      <w:marBottom w:val="0"/>
      <w:divBdr>
        <w:top w:val="none" w:sz="0" w:space="0" w:color="auto"/>
        <w:left w:val="none" w:sz="0" w:space="0" w:color="auto"/>
        <w:bottom w:val="none" w:sz="0" w:space="0" w:color="auto"/>
        <w:right w:val="none" w:sz="0" w:space="0" w:color="auto"/>
      </w:divBdr>
    </w:div>
    <w:div w:id="19687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Hadjipieri  Kyriaki</dc:creator>
  <cp:keywords/>
  <dc:description/>
  <cp:lastModifiedBy>Marilia Hadjiprodromou</cp:lastModifiedBy>
  <cp:revision>8</cp:revision>
  <cp:lastPrinted>2024-02-06T07:13:00Z</cp:lastPrinted>
  <dcterms:created xsi:type="dcterms:W3CDTF">2024-02-08T10:57:00Z</dcterms:created>
  <dcterms:modified xsi:type="dcterms:W3CDTF">2024-02-08T11:04:00Z</dcterms:modified>
</cp:coreProperties>
</file>